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5F" w:rsidRPr="00A962BD" w:rsidRDefault="00C27A5F" w:rsidP="00C27A5F">
      <w:pPr>
        <w:rPr>
          <w:rFonts w:ascii="Century Gothic" w:hAnsi="Century Gothic" w:cs="Arial"/>
          <w:b/>
          <w:sz w:val="20"/>
          <w:szCs w:val="20"/>
        </w:rPr>
      </w:pPr>
      <w:r w:rsidRPr="00A962BD">
        <w:rPr>
          <w:rFonts w:ascii="Century Gothic" w:hAnsi="Century Gothic" w:cs="Arial"/>
          <w:b/>
          <w:sz w:val="20"/>
          <w:szCs w:val="20"/>
        </w:rPr>
        <w:t xml:space="preserve">H. CABILDO: </w:t>
      </w:r>
    </w:p>
    <w:p w:rsidR="00C27A5F" w:rsidRPr="00A962BD" w:rsidRDefault="00A26FA4"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sz w:val="20"/>
          <w:szCs w:val="20"/>
          <w:lang w:val="es-MX"/>
        </w:rPr>
        <w:t xml:space="preserve">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 teniendo como base la </w:t>
      </w:r>
      <w:r w:rsidR="00C27A5F" w:rsidRPr="00A962BD">
        <w:rPr>
          <w:rFonts w:ascii="Century Gothic" w:hAnsi="Century Gothic" w:cs="Arial"/>
          <w:sz w:val="20"/>
          <w:szCs w:val="20"/>
        </w:rPr>
        <w:t>iniciativa presentada por el Ayuntamiento de Mérida.</w:t>
      </w:r>
    </w:p>
    <w:p w:rsidR="00BF6A55" w:rsidRPr="00A962BD" w:rsidRDefault="00A26FA4" w:rsidP="004250B6">
      <w:pPr>
        <w:pStyle w:val="Textoindependiente"/>
        <w:tabs>
          <w:tab w:val="left" w:pos="4320"/>
        </w:tabs>
        <w:spacing w:before="240" w:after="240" w:line="276" w:lineRule="auto"/>
        <w:rPr>
          <w:rFonts w:ascii="Century Gothic" w:hAnsi="Century Gothic" w:cs="Arial"/>
          <w:sz w:val="20"/>
          <w:szCs w:val="20"/>
        </w:rPr>
      </w:pPr>
      <w:r w:rsidRPr="00A962BD">
        <w:rPr>
          <w:rFonts w:ascii="Century Gothic" w:hAnsi="Century Gothic" w:cs="Arial"/>
          <w:sz w:val="20"/>
          <w:szCs w:val="20"/>
        </w:rPr>
        <w:t>El Ayuntamiento</w:t>
      </w:r>
      <w:r w:rsidR="00BF6A55" w:rsidRPr="00A962BD">
        <w:rPr>
          <w:rFonts w:ascii="Century Gothic" w:hAnsi="Century Gothic" w:cs="Arial"/>
          <w:sz w:val="20"/>
          <w:szCs w:val="20"/>
        </w:rPr>
        <w:t>, tiene la obligación de cumplir de manera efectiva con sus atribuciones y el compromiso</w:t>
      </w:r>
      <w:r w:rsidR="002E1810" w:rsidRPr="00A962BD">
        <w:rPr>
          <w:rFonts w:ascii="Century Gothic" w:hAnsi="Century Gothic" w:cs="Arial"/>
          <w:sz w:val="20"/>
          <w:szCs w:val="20"/>
        </w:rPr>
        <w:t>, como es</w:t>
      </w:r>
      <w:r w:rsidR="00BF6A55" w:rsidRPr="00A962BD">
        <w:rPr>
          <w:rFonts w:ascii="Century Gothic" w:hAnsi="Century Gothic" w:cs="Arial"/>
          <w:sz w:val="20"/>
          <w:szCs w:val="20"/>
        </w:rPr>
        <w:t xml:space="preserve"> lograr el bienestar y la prosperidad colectiva, conjuntando voluntades, esfuerzos y recursos para mejorar objetivamente la calidad de vida de sus habitantes, así como la modernización de sus programas y proyectos, destinados a llevar a cabo las acciones y las obras bajo su responsabilidad.</w:t>
      </w:r>
    </w:p>
    <w:p w:rsidR="00BF6A55" w:rsidRPr="00A962BD" w:rsidRDefault="00A26FA4" w:rsidP="004250B6">
      <w:pPr>
        <w:pStyle w:val="Textoindependiente"/>
        <w:tabs>
          <w:tab w:val="left" w:pos="4320"/>
        </w:tabs>
        <w:spacing w:line="276" w:lineRule="auto"/>
        <w:rPr>
          <w:rFonts w:ascii="Century Gothic" w:hAnsi="Century Gothic" w:cs="Arial"/>
          <w:sz w:val="20"/>
          <w:szCs w:val="20"/>
        </w:rPr>
      </w:pPr>
      <w:r w:rsidRPr="00A962BD">
        <w:rPr>
          <w:rFonts w:ascii="Century Gothic" w:hAnsi="Century Gothic" w:cs="Arial"/>
          <w:sz w:val="20"/>
          <w:szCs w:val="20"/>
        </w:rPr>
        <w:t>Así entonces</w:t>
      </w:r>
      <w:r w:rsidR="00117C92" w:rsidRPr="00A962BD">
        <w:rPr>
          <w:rFonts w:ascii="Century Gothic" w:hAnsi="Century Gothic" w:cs="Arial"/>
          <w:sz w:val="20"/>
          <w:szCs w:val="20"/>
        </w:rPr>
        <w:t>, l</w:t>
      </w:r>
      <w:r w:rsidRPr="00A962BD">
        <w:rPr>
          <w:rFonts w:ascii="Century Gothic" w:hAnsi="Century Gothic" w:cs="Arial"/>
          <w:sz w:val="20"/>
          <w:szCs w:val="20"/>
        </w:rPr>
        <w:t xml:space="preserve">os </w:t>
      </w:r>
      <w:r w:rsidR="002E1810" w:rsidRPr="00A962BD">
        <w:rPr>
          <w:rFonts w:ascii="Century Gothic" w:hAnsi="Century Gothic" w:cs="Arial"/>
          <w:sz w:val="20"/>
          <w:szCs w:val="20"/>
        </w:rPr>
        <w:t>M</w:t>
      </w:r>
      <w:r w:rsidRPr="00A962BD">
        <w:rPr>
          <w:rFonts w:ascii="Century Gothic" w:hAnsi="Century Gothic" w:cs="Arial"/>
          <w:sz w:val="20"/>
          <w:szCs w:val="20"/>
        </w:rPr>
        <w:t>unicipios administran</w:t>
      </w:r>
      <w:r w:rsidR="00117C92" w:rsidRPr="00A962BD">
        <w:rPr>
          <w:rFonts w:ascii="Century Gothic" w:hAnsi="Century Gothic" w:cs="Arial"/>
          <w:sz w:val="20"/>
          <w:szCs w:val="20"/>
        </w:rPr>
        <w:t xml:space="preserve"> libremente</w:t>
      </w:r>
      <w:r w:rsidRPr="00A962BD">
        <w:rPr>
          <w:rFonts w:ascii="Century Gothic" w:hAnsi="Century Gothic" w:cs="Arial"/>
          <w:sz w:val="20"/>
          <w:szCs w:val="20"/>
        </w:rPr>
        <w:t xml:space="preserve"> su hacienda, la cual se forma</w:t>
      </w:r>
      <w:r w:rsidR="00117C92" w:rsidRPr="00A962BD">
        <w:rPr>
          <w:rFonts w:ascii="Century Gothic" w:hAnsi="Century Gothic" w:cs="Arial"/>
          <w:sz w:val="20"/>
          <w:szCs w:val="20"/>
        </w:rPr>
        <w:t xml:space="preserve"> por los rendimientos de los bienes que les pertenezcan, así como de las contribuciones y otros ingresos que las Legislaturas de los Estados establezcan a su favor, siendo facultad del Congreso del Estado</w:t>
      </w:r>
      <w:r w:rsidR="002E1810" w:rsidRPr="00A962BD">
        <w:rPr>
          <w:rFonts w:ascii="Century Gothic" w:hAnsi="Century Gothic" w:cs="Arial"/>
          <w:sz w:val="20"/>
          <w:szCs w:val="20"/>
        </w:rPr>
        <w:t xml:space="preserve"> </w:t>
      </w:r>
      <w:r w:rsidR="00117C92" w:rsidRPr="00A962BD">
        <w:rPr>
          <w:rFonts w:ascii="Century Gothic" w:hAnsi="Century Gothic" w:cs="Arial"/>
          <w:sz w:val="20"/>
          <w:szCs w:val="20"/>
        </w:rPr>
        <w:t xml:space="preserve">aprobar y decretar las leyes de ingresos municipales, tomando en consideración la independencia económica de los </w:t>
      </w:r>
      <w:r w:rsidR="002E1810" w:rsidRPr="00A962BD">
        <w:rPr>
          <w:rFonts w:ascii="Century Gothic" w:hAnsi="Century Gothic" w:cs="Arial"/>
          <w:sz w:val="20"/>
          <w:szCs w:val="20"/>
        </w:rPr>
        <w:t>M</w:t>
      </w:r>
      <w:r w:rsidR="00117C92" w:rsidRPr="00A962BD">
        <w:rPr>
          <w:rFonts w:ascii="Century Gothic" w:hAnsi="Century Gothic" w:cs="Arial"/>
          <w:sz w:val="20"/>
          <w:szCs w:val="20"/>
        </w:rPr>
        <w:t>unicipios, esto d</w:t>
      </w:r>
      <w:r w:rsidR="00BF6A55" w:rsidRPr="00A962BD">
        <w:rPr>
          <w:rFonts w:ascii="Century Gothic" w:hAnsi="Century Gothic" w:cs="Arial"/>
          <w:sz w:val="20"/>
          <w:szCs w:val="20"/>
        </w:rPr>
        <w:t xml:space="preserve">e conformidad con lo </w:t>
      </w:r>
      <w:r w:rsidR="002E1810" w:rsidRPr="00A962BD">
        <w:rPr>
          <w:rFonts w:ascii="Century Gothic" w:hAnsi="Century Gothic" w:cs="Arial"/>
          <w:sz w:val="20"/>
          <w:szCs w:val="20"/>
        </w:rPr>
        <w:t xml:space="preserve">dispuesto </w:t>
      </w:r>
      <w:r w:rsidR="00BF6A55" w:rsidRPr="00A962BD">
        <w:rPr>
          <w:rFonts w:ascii="Century Gothic" w:hAnsi="Century Gothic" w:cs="Arial"/>
          <w:sz w:val="20"/>
          <w:szCs w:val="20"/>
        </w:rPr>
        <w:t>por los artículos 115, fracción IV</w:t>
      </w:r>
      <w:r w:rsidRPr="00A962BD">
        <w:rPr>
          <w:rFonts w:ascii="Century Gothic" w:hAnsi="Century Gothic" w:cs="Arial"/>
          <w:sz w:val="20"/>
          <w:szCs w:val="20"/>
        </w:rPr>
        <w:t>,</w:t>
      </w:r>
      <w:r w:rsidR="00BF6A55" w:rsidRPr="00A962BD">
        <w:rPr>
          <w:rFonts w:ascii="Century Gothic" w:hAnsi="Century Gothic" w:cs="Arial"/>
          <w:sz w:val="20"/>
          <w:szCs w:val="20"/>
        </w:rPr>
        <w:t xml:space="preserve"> de la Constitución Política de los Estados Unidos Mexicanos; 77</w:t>
      </w:r>
      <w:r w:rsidR="002E1810" w:rsidRPr="00A962BD">
        <w:rPr>
          <w:rFonts w:ascii="Century Gothic" w:hAnsi="Century Gothic" w:cs="Arial"/>
          <w:sz w:val="20"/>
          <w:szCs w:val="20"/>
        </w:rPr>
        <w:t>,</w:t>
      </w:r>
      <w:r w:rsidR="00BF6A55" w:rsidRPr="00A962BD">
        <w:rPr>
          <w:rFonts w:ascii="Century Gothic" w:hAnsi="Century Gothic" w:cs="Arial"/>
          <w:sz w:val="20"/>
          <w:szCs w:val="20"/>
        </w:rPr>
        <w:t xml:space="preserve"> Bases Cuarta y Novena</w:t>
      </w:r>
      <w:r w:rsidR="002E1810" w:rsidRPr="00A962BD">
        <w:rPr>
          <w:rFonts w:ascii="Century Gothic" w:hAnsi="Century Gothic" w:cs="Arial"/>
          <w:sz w:val="20"/>
          <w:szCs w:val="20"/>
        </w:rPr>
        <w:t>,</w:t>
      </w:r>
      <w:r w:rsidR="00BF6A55" w:rsidRPr="00A962BD">
        <w:rPr>
          <w:rFonts w:ascii="Century Gothic" w:hAnsi="Century Gothic" w:cs="Arial"/>
          <w:sz w:val="20"/>
          <w:szCs w:val="20"/>
        </w:rPr>
        <w:t xml:space="preserve"> </w:t>
      </w:r>
      <w:r w:rsidR="002E1810" w:rsidRPr="00A962BD">
        <w:rPr>
          <w:rFonts w:ascii="Century Gothic" w:hAnsi="Century Gothic" w:cs="Arial"/>
          <w:sz w:val="20"/>
          <w:szCs w:val="20"/>
        </w:rPr>
        <w:t>así como el</w:t>
      </w:r>
      <w:r w:rsidR="00BF6A55" w:rsidRPr="00A962BD">
        <w:rPr>
          <w:rFonts w:ascii="Century Gothic" w:hAnsi="Century Gothic" w:cs="Arial"/>
          <w:sz w:val="20"/>
          <w:szCs w:val="20"/>
        </w:rPr>
        <w:t xml:space="preserve"> 82</w:t>
      </w:r>
      <w:r w:rsidRPr="00A962BD">
        <w:rPr>
          <w:rFonts w:ascii="Century Gothic" w:hAnsi="Century Gothic" w:cs="Arial"/>
          <w:sz w:val="20"/>
          <w:szCs w:val="20"/>
        </w:rPr>
        <w:t>,</w:t>
      </w:r>
      <w:r w:rsidR="00BF6A55" w:rsidRPr="00A962BD">
        <w:rPr>
          <w:rFonts w:ascii="Century Gothic" w:hAnsi="Century Gothic" w:cs="Arial"/>
          <w:sz w:val="20"/>
          <w:szCs w:val="20"/>
        </w:rPr>
        <w:t xml:space="preserve"> fracción II</w:t>
      </w:r>
      <w:r w:rsidRPr="00A962BD">
        <w:rPr>
          <w:rFonts w:ascii="Century Gothic" w:hAnsi="Century Gothic" w:cs="Arial"/>
          <w:sz w:val="20"/>
          <w:szCs w:val="20"/>
        </w:rPr>
        <w:t>,</w:t>
      </w:r>
      <w:r w:rsidR="00BF6A55" w:rsidRPr="00A962BD">
        <w:rPr>
          <w:rFonts w:ascii="Century Gothic" w:hAnsi="Century Gothic" w:cs="Arial"/>
          <w:sz w:val="20"/>
          <w:szCs w:val="20"/>
        </w:rPr>
        <w:t xml:space="preserve"> de la Constitución Política del</w:t>
      </w:r>
      <w:r w:rsidRPr="00A962BD">
        <w:rPr>
          <w:rFonts w:ascii="Century Gothic" w:hAnsi="Century Gothic" w:cs="Arial"/>
          <w:sz w:val="20"/>
          <w:szCs w:val="20"/>
        </w:rPr>
        <w:t xml:space="preserve"> Estado de Yucatán y </w:t>
      </w:r>
      <w:r w:rsidR="002E1810" w:rsidRPr="00A962BD">
        <w:rPr>
          <w:rFonts w:ascii="Century Gothic" w:hAnsi="Century Gothic" w:cs="Arial"/>
          <w:sz w:val="20"/>
          <w:szCs w:val="20"/>
        </w:rPr>
        <w:t xml:space="preserve">el </w:t>
      </w:r>
      <w:r w:rsidRPr="00A962BD">
        <w:rPr>
          <w:rFonts w:ascii="Century Gothic" w:hAnsi="Century Gothic" w:cs="Arial"/>
          <w:sz w:val="20"/>
          <w:szCs w:val="20"/>
        </w:rPr>
        <w:t>41</w:t>
      </w:r>
      <w:r w:rsidR="002E1810" w:rsidRPr="00A962BD">
        <w:rPr>
          <w:rFonts w:ascii="Century Gothic" w:hAnsi="Century Gothic" w:cs="Arial"/>
          <w:sz w:val="20"/>
          <w:szCs w:val="20"/>
        </w:rPr>
        <w:t>,</w:t>
      </w:r>
      <w:r w:rsidRPr="00A962BD">
        <w:rPr>
          <w:rFonts w:ascii="Century Gothic" w:hAnsi="Century Gothic" w:cs="Arial"/>
          <w:sz w:val="20"/>
          <w:szCs w:val="20"/>
        </w:rPr>
        <w:t xml:space="preserve"> inciso C</w:t>
      </w:r>
      <w:r w:rsidR="00BF6A55" w:rsidRPr="00A962BD">
        <w:rPr>
          <w:rFonts w:ascii="Century Gothic" w:hAnsi="Century Gothic" w:cs="Arial"/>
          <w:sz w:val="20"/>
          <w:szCs w:val="20"/>
        </w:rPr>
        <w:t>)</w:t>
      </w:r>
      <w:r w:rsidRPr="00A962BD">
        <w:rPr>
          <w:rFonts w:ascii="Century Gothic" w:hAnsi="Century Gothic" w:cs="Arial"/>
          <w:sz w:val="20"/>
          <w:szCs w:val="20"/>
        </w:rPr>
        <w:t>,</w:t>
      </w:r>
      <w:r w:rsidR="00BF6A55" w:rsidRPr="00A962BD">
        <w:rPr>
          <w:rFonts w:ascii="Century Gothic" w:hAnsi="Century Gothic" w:cs="Arial"/>
          <w:sz w:val="20"/>
          <w:szCs w:val="20"/>
        </w:rPr>
        <w:t xml:space="preserve"> fracción XI</w:t>
      </w:r>
      <w:r w:rsidRPr="00A962BD">
        <w:rPr>
          <w:rFonts w:ascii="Century Gothic" w:hAnsi="Century Gothic" w:cs="Arial"/>
          <w:sz w:val="20"/>
          <w:szCs w:val="20"/>
        </w:rPr>
        <w:t>,</w:t>
      </w:r>
      <w:r w:rsidR="00BF6A55" w:rsidRPr="00A962BD">
        <w:rPr>
          <w:rFonts w:ascii="Century Gothic" w:hAnsi="Century Gothic" w:cs="Arial"/>
          <w:sz w:val="20"/>
          <w:szCs w:val="20"/>
        </w:rPr>
        <w:t xml:space="preserve"> de la Ley de Gobierno de los Municipios del Estado de Yucatán, </w:t>
      </w:r>
    </w:p>
    <w:p w:rsidR="00BF6A55" w:rsidRPr="00A962BD" w:rsidRDefault="00A26FA4"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t>E</w:t>
      </w:r>
      <w:r w:rsidR="00BF6A55" w:rsidRPr="00A962BD">
        <w:rPr>
          <w:rFonts w:ascii="Century Gothic" w:hAnsi="Century Gothic" w:cs="Arial"/>
          <w:sz w:val="20"/>
          <w:szCs w:val="20"/>
        </w:rPr>
        <w:t>l Ayuntamiento de Mérida</w:t>
      </w:r>
      <w:r w:rsidR="002E1810" w:rsidRPr="00A962BD">
        <w:rPr>
          <w:rFonts w:ascii="Century Gothic" w:hAnsi="Century Gothic" w:cs="Arial"/>
          <w:sz w:val="20"/>
          <w:szCs w:val="20"/>
        </w:rPr>
        <w:t xml:space="preserve"> aprobó en Sesión Ordinaria de fecha veinte de noviembre de dos mil dieciocho</w:t>
      </w:r>
      <w:r w:rsidR="00BF6A55" w:rsidRPr="00A962BD">
        <w:rPr>
          <w:rFonts w:ascii="Century Gothic" w:hAnsi="Century Gothic" w:cs="Arial"/>
          <w:sz w:val="20"/>
          <w:szCs w:val="20"/>
        </w:rPr>
        <w:t xml:space="preserve">, </w:t>
      </w:r>
      <w:r w:rsidR="002E1810" w:rsidRPr="00A962BD">
        <w:rPr>
          <w:rFonts w:ascii="Century Gothic" w:hAnsi="Century Gothic" w:cs="Arial"/>
          <w:sz w:val="20"/>
          <w:szCs w:val="20"/>
        </w:rPr>
        <w:t xml:space="preserve">el </w:t>
      </w:r>
      <w:r w:rsidR="00BF6A55" w:rsidRPr="00A962BD">
        <w:rPr>
          <w:rFonts w:ascii="Century Gothic" w:hAnsi="Century Gothic" w:cs="Arial"/>
          <w:sz w:val="20"/>
          <w:szCs w:val="20"/>
        </w:rPr>
        <w:t>Plan Municipal de Desarrollo</w:t>
      </w:r>
      <w:r w:rsidR="00FB48DD" w:rsidRPr="00A962BD">
        <w:rPr>
          <w:rFonts w:ascii="Century Gothic" w:hAnsi="Century Gothic" w:cs="Arial"/>
          <w:sz w:val="20"/>
          <w:szCs w:val="20"/>
        </w:rPr>
        <w:t xml:space="preserve"> 2018-2021, </w:t>
      </w:r>
      <w:r w:rsidR="002E1810" w:rsidRPr="00A962BD">
        <w:rPr>
          <w:rFonts w:ascii="Century Gothic" w:hAnsi="Century Gothic" w:cs="Arial"/>
          <w:sz w:val="20"/>
          <w:szCs w:val="20"/>
        </w:rPr>
        <w:t>documento que</w:t>
      </w:r>
      <w:r w:rsidR="00432D7C" w:rsidRPr="00A962BD">
        <w:rPr>
          <w:rFonts w:ascii="Century Gothic" w:hAnsi="Century Gothic" w:cs="Arial"/>
          <w:sz w:val="20"/>
          <w:szCs w:val="20"/>
        </w:rPr>
        <w:t xml:space="preserve"> tiene</w:t>
      </w:r>
      <w:r w:rsidR="00BF6A55" w:rsidRPr="00A962BD">
        <w:rPr>
          <w:rFonts w:ascii="Century Gothic" w:hAnsi="Century Gothic" w:cs="Arial"/>
          <w:sz w:val="20"/>
          <w:szCs w:val="20"/>
        </w:rPr>
        <w:t xml:space="preserve"> como filosofía ejercer un gobierno humanista integrado por personas comprometidas y sensibles que conduzcan el esfuerzo social para la autogestión del bien común e impulse políticas públicas de mediano y largo plazo para lograr cambios profundos, respetando y promoviendo la ley y el estado de derecho.</w:t>
      </w:r>
    </w:p>
    <w:p w:rsidR="00BF6A55" w:rsidRPr="00A962BD" w:rsidRDefault="00FB48DD" w:rsidP="004250B6">
      <w:pPr>
        <w:spacing w:before="240" w:line="276" w:lineRule="auto"/>
        <w:jc w:val="both"/>
        <w:rPr>
          <w:rFonts w:ascii="Century Gothic" w:hAnsi="Century Gothic" w:cs="Arial"/>
          <w:sz w:val="20"/>
          <w:szCs w:val="20"/>
        </w:rPr>
      </w:pPr>
      <w:r w:rsidRPr="00A962BD">
        <w:rPr>
          <w:rFonts w:ascii="Century Gothic" w:eastAsia="Times New Roman" w:hAnsi="Century Gothic" w:cs="Arial"/>
          <w:sz w:val="20"/>
          <w:szCs w:val="20"/>
          <w:lang w:val="es-ES" w:eastAsia="es-ES"/>
        </w:rPr>
        <w:t xml:space="preserve">Dentro de los </w:t>
      </w:r>
      <w:r w:rsidR="00D61979" w:rsidRPr="00A962BD">
        <w:rPr>
          <w:rFonts w:ascii="Century Gothic" w:eastAsia="Times New Roman" w:hAnsi="Century Gothic" w:cs="Arial"/>
          <w:sz w:val="20"/>
          <w:szCs w:val="20"/>
          <w:lang w:val="es-ES" w:eastAsia="es-ES"/>
        </w:rPr>
        <w:t>o</w:t>
      </w:r>
      <w:r w:rsidR="00345403" w:rsidRPr="00A962BD">
        <w:rPr>
          <w:rFonts w:ascii="Century Gothic" w:eastAsia="Times New Roman" w:hAnsi="Century Gothic" w:cs="Arial"/>
          <w:sz w:val="20"/>
          <w:szCs w:val="20"/>
          <w:lang w:val="es-ES" w:eastAsia="es-ES"/>
        </w:rPr>
        <w:t>bjetivos anuales, estrategias y metas</w:t>
      </w:r>
      <w:r w:rsidR="00D61979" w:rsidRPr="00A962BD">
        <w:rPr>
          <w:rFonts w:ascii="Century Gothic" w:hAnsi="Century Gothic" w:cs="Arial"/>
          <w:color w:val="000000" w:themeColor="text1"/>
          <w:sz w:val="20"/>
          <w:szCs w:val="20"/>
        </w:rPr>
        <w:t xml:space="preserve"> </w:t>
      </w:r>
      <w:r w:rsidRPr="00A962BD">
        <w:rPr>
          <w:rFonts w:ascii="Century Gothic" w:hAnsi="Century Gothic" w:cs="Arial"/>
          <w:color w:val="000000" w:themeColor="text1"/>
          <w:sz w:val="20"/>
          <w:szCs w:val="20"/>
        </w:rPr>
        <w:t>de la presente A</w:t>
      </w:r>
      <w:r w:rsidR="00BF6A55" w:rsidRPr="00A962BD">
        <w:rPr>
          <w:rFonts w:ascii="Century Gothic" w:hAnsi="Century Gothic" w:cs="Arial"/>
          <w:sz w:val="20"/>
          <w:szCs w:val="20"/>
        </w:rPr>
        <w:t>dministración</w:t>
      </w:r>
      <w:r w:rsidRPr="00A962BD">
        <w:rPr>
          <w:rFonts w:ascii="Century Gothic" w:hAnsi="Century Gothic" w:cs="Arial"/>
          <w:sz w:val="20"/>
          <w:szCs w:val="20"/>
        </w:rPr>
        <w:t xml:space="preserve"> Municipal,</w:t>
      </w:r>
      <w:r w:rsidR="00BF6A55" w:rsidRPr="00A962BD">
        <w:rPr>
          <w:rFonts w:ascii="Century Gothic" w:hAnsi="Century Gothic" w:cs="Arial"/>
          <w:sz w:val="20"/>
          <w:szCs w:val="20"/>
        </w:rPr>
        <w:t xml:space="preserve"> </w:t>
      </w:r>
      <w:r w:rsidRPr="00A962BD">
        <w:rPr>
          <w:rFonts w:ascii="Century Gothic" w:hAnsi="Century Gothic" w:cs="Arial"/>
          <w:sz w:val="20"/>
          <w:szCs w:val="20"/>
        </w:rPr>
        <w:t>se encuentra el</w:t>
      </w:r>
      <w:r w:rsidR="00BF6A55" w:rsidRPr="00A962BD">
        <w:rPr>
          <w:rFonts w:ascii="Century Gothic" w:hAnsi="Century Gothic" w:cs="Arial"/>
          <w:sz w:val="20"/>
          <w:szCs w:val="20"/>
        </w:rPr>
        <w:t xml:space="preserve"> implementar acciones para el manejo eficiente, responsable y transparente de los recursos públicos, que contribuyan a fortalecer la eficiencia recaudatoria de los ingresos locales o de gestión, y que permitan mantener a Mérida como la mejor ciudad del país, la cual, trabajará por un proyecto a largo plazo que permita elevar la calidad de vida de los meridanos, fomentar e impulsar entre los habitantes una cultura emprendedora, en apego a la normatividad vigente, para el logro de un futuro próspero, sustentable, incluyente, seguro, funcional e innovador, logrando la cobertura de los servicios públicos municipales con altos estándares de calidad y la satisfacción de los habitantes del Municipio, a través de la dotación de servicios y programas municipales.</w:t>
      </w:r>
    </w:p>
    <w:p w:rsidR="00BF6A55" w:rsidRPr="00A962BD" w:rsidRDefault="00FB48DD" w:rsidP="004250B6">
      <w:pPr>
        <w:pStyle w:val="Textoindependiente"/>
        <w:tabs>
          <w:tab w:val="left" w:pos="4320"/>
        </w:tabs>
        <w:spacing w:line="276" w:lineRule="auto"/>
        <w:rPr>
          <w:rFonts w:ascii="Century Gothic" w:hAnsi="Century Gothic" w:cs="Arial"/>
          <w:sz w:val="20"/>
          <w:szCs w:val="20"/>
        </w:rPr>
      </w:pPr>
      <w:r w:rsidRPr="00A962BD">
        <w:rPr>
          <w:rFonts w:ascii="Century Gothic" w:hAnsi="Century Gothic" w:cs="Arial"/>
          <w:sz w:val="20"/>
          <w:szCs w:val="20"/>
        </w:rPr>
        <w:t>Otras estrategias</w:t>
      </w:r>
      <w:r w:rsidR="00664AE7" w:rsidRPr="00A962BD">
        <w:rPr>
          <w:rFonts w:ascii="Century Gothic" w:hAnsi="Century Gothic" w:cs="Arial"/>
          <w:sz w:val="20"/>
          <w:szCs w:val="20"/>
        </w:rPr>
        <w:t xml:space="preserve"> importantes</w:t>
      </w:r>
      <w:r w:rsidRPr="00A962BD">
        <w:rPr>
          <w:rFonts w:ascii="Century Gothic" w:hAnsi="Century Gothic" w:cs="Arial"/>
          <w:sz w:val="20"/>
          <w:szCs w:val="20"/>
        </w:rPr>
        <w:t xml:space="preserve"> son:</w:t>
      </w:r>
      <w:r w:rsidR="00BF6A55" w:rsidRPr="00A962BD">
        <w:rPr>
          <w:rFonts w:ascii="Century Gothic" w:hAnsi="Century Gothic" w:cs="Arial"/>
          <w:sz w:val="20"/>
          <w:szCs w:val="20"/>
        </w:rPr>
        <w:t xml:space="preserve"> </w:t>
      </w:r>
      <w:r w:rsidR="00664AE7" w:rsidRPr="00A962BD">
        <w:rPr>
          <w:rFonts w:ascii="Century Gothic" w:hAnsi="Century Gothic" w:cs="Arial"/>
          <w:sz w:val="20"/>
          <w:szCs w:val="20"/>
        </w:rPr>
        <w:t>A</w:t>
      </w:r>
      <w:r w:rsidR="00BF6A55" w:rsidRPr="00A962BD">
        <w:rPr>
          <w:rFonts w:ascii="Century Gothic" w:hAnsi="Century Gothic" w:cs="Arial"/>
          <w:sz w:val="20"/>
          <w:szCs w:val="20"/>
        </w:rPr>
        <w:t xml:space="preserve">plicar una eficaz y eficiente administración de las finanzas públicas, basándonos en las premisas fundamentales de austeridad, honradez y </w:t>
      </w:r>
      <w:r w:rsidR="00BF6A55" w:rsidRPr="00A962BD">
        <w:rPr>
          <w:rFonts w:ascii="Century Gothic" w:hAnsi="Century Gothic" w:cs="Arial"/>
          <w:sz w:val="20"/>
          <w:szCs w:val="20"/>
        </w:rPr>
        <w:lastRenderedPageBreak/>
        <w:t>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w:t>
      </w:r>
    </w:p>
    <w:p w:rsidR="00275D52" w:rsidRPr="00A962BD" w:rsidRDefault="00275D52" w:rsidP="00275D52">
      <w:pPr>
        <w:pStyle w:val="Textoindependiente"/>
        <w:tabs>
          <w:tab w:val="left" w:pos="4320"/>
        </w:tabs>
        <w:spacing w:before="240" w:line="276" w:lineRule="auto"/>
        <w:rPr>
          <w:rFonts w:ascii="Century Gothic" w:hAnsi="Century Gothic" w:cs="Arial"/>
          <w:sz w:val="20"/>
          <w:szCs w:val="20"/>
          <w:lang w:val="es-MX"/>
        </w:rPr>
      </w:pPr>
      <w:r w:rsidRPr="00A962BD">
        <w:rPr>
          <w:rFonts w:ascii="Century Gothic" w:hAnsi="Century Gothic" w:cs="Arial"/>
          <w:sz w:val="20"/>
          <w:szCs w:val="20"/>
          <w:lang w:val="es-MX"/>
        </w:rPr>
        <w:t>En la actualidad existe una situación de emergencia sanitaria a nivel mundial, por la cual la Organización Mundial de la Salud declaró emergencia internacional por el brote del coronavirus (COVID-19) que tuvo su origen en Wuhan, China, causada por el virus Sars-CoV-2, ante dicho brote es necesario y crucial el compromiso internacional, así como Nacional en todos los órdenes de gobierno, así como diversos sectores que lo integran y no sólo del sector salud.</w:t>
      </w:r>
    </w:p>
    <w:p w:rsidR="00275D52" w:rsidRPr="00A962BD" w:rsidRDefault="00275D52" w:rsidP="00275D52">
      <w:pPr>
        <w:pStyle w:val="Textoindependiente"/>
        <w:tabs>
          <w:tab w:val="left" w:pos="4320"/>
        </w:tabs>
        <w:spacing w:before="240" w:line="276" w:lineRule="auto"/>
        <w:rPr>
          <w:rFonts w:ascii="Century Gothic" w:hAnsi="Century Gothic" w:cs="Arial"/>
          <w:sz w:val="20"/>
          <w:szCs w:val="20"/>
          <w:lang w:val="es-MX"/>
        </w:rPr>
      </w:pPr>
      <w:r w:rsidRPr="00A962BD">
        <w:rPr>
          <w:rFonts w:ascii="Century Gothic" w:hAnsi="Century Gothic" w:cs="Arial"/>
          <w:sz w:val="20"/>
          <w:szCs w:val="20"/>
          <w:lang w:val="es-MX"/>
        </w:rPr>
        <w:t>La Secretaría de Salud del Gobierno Federal y Dirección General de Epidemiología, establecieron tres fases en la contingencia sanitaria por el COVID-19, determinadas por el número de personas que han contraído el virus y el nivel de propagación que se ha alcanzado.</w:t>
      </w:r>
    </w:p>
    <w:p w:rsidR="00275D52" w:rsidRPr="00A962BD" w:rsidRDefault="00275D52" w:rsidP="00275D52">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lang w:val="es-MX"/>
        </w:rPr>
        <w:t xml:space="preserve">La primera fase es la de importación, cuando comienzan a presentarse decenas de casos, en todos ellos los pacientes habían contraído el virus por importación, es decir, se trata de personas que viajaron al extranjero y regresaron al territorio nacional con el COVID-19. </w:t>
      </w:r>
    </w:p>
    <w:p w:rsidR="00275D52" w:rsidRPr="00A962BD" w:rsidRDefault="00275D52" w:rsidP="00275D52">
      <w:pPr>
        <w:pStyle w:val="Textoindependiente"/>
        <w:tabs>
          <w:tab w:val="left" w:pos="4320"/>
        </w:tabs>
        <w:spacing w:before="240" w:line="276" w:lineRule="auto"/>
        <w:rPr>
          <w:rFonts w:ascii="Century Gothic" w:hAnsi="Century Gothic" w:cs="Arial"/>
          <w:sz w:val="20"/>
          <w:szCs w:val="20"/>
          <w:lang w:val="es-MX"/>
        </w:rPr>
      </w:pPr>
      <w:r w:rsidRPr="00A962BD">
        <w:rPr>
          <w:rFonts w:ascii="Century Gothic" w:hAnsi="Century Gothic" w:cs="Arial"/>
          <w:sz w:val="20"/>
          <w:szCs w:val="20"/>
          <w:lang w:val="es-MX"/>
        </w:rPr>
        <w:t>La segunda fase identificada como dispersión comunitaria, resulta cuando ya se han registrado cientos de casos de COVID-19, al punto de que ya no es posible detectar el origen de las infecciones. Esto significa que los pacientes ya no sólo contraen el virus por viajar al extranjero, sino que se contagian unos a otros dentro del país.</w:t>
      </w:r>
    </w:p>
    <w:p w:rsidR="00275D52" w:rsidRPr="00A962BD" w:rsidRDefault="00275D52" w:rsidP="00275D52">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lang w:val="es-MX"/>
        </w:rPr>
        <w:t xml:space="preserve">La tercera fase, declarada el día veintiuno de </w:t>
      </w:r>
      <w:r w:rsidR="007559F9" w:rsidRPr="00A962BD">
        <w:rPr>
          <w:rFonts w:ascii="Century Gothic" w:hAnsi="Century Gothic" w:cs="Arial"/>
          <w:sz w:val="20"/>
          <w:szCs w:val="20"/>
          <w:lang w:val="es-MX"/>
        </w:rPr>
        <w:t xml:space="preserve">abril </w:t>
      </w:r>
      <w:r w:rsidRPr="00A962BD">
        <w:rPr>
          <w:rFonts w:ascii="Century Gothic" w:hAnsi="Century Gothic" w:cs="Arial"/>
          <w:sz w:val="20"/>
          <w:szCs w:val="20"/>
          <w:lang w:val="es-MX"/>
        </w:rPr>
        <w:t>del presente, es aquella que contempla el incremento de contagios por miles entre los ciudadanos del País.</w:t>
      </w:r>
    </w:p>
    <w:p w:rsidR="00D61979" w:rsidRPr="00A962BD" w:rsidRDefault="00D3679D"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t>En nuestro país, c</w:t>
      </w:r>
      <w:r w:rsidR="00D61979" w:rsidRPr="00A962BD">
        <w:rPr>
          <w:rFonts w:ascii="Century Gothic" w:hAnsi="Century Gothic" w:cs="Arial"/>
          <w:sz w:val="20"/>
          <w:szCs w:val="20"/>
        </w:rPr>
        <w:t>on fecha vein</w:t>
      </w:r>
      <w:r w:rsidR="00654EB8" w:rsidRPr="00A962BD">
        <w:rPr>
          <w:rFonts w:ascii="Century Gothic" w:hAnsi="Century Gothic" w:cs="Arial"/>
          <w:sz w:val="20"/>
          <w:szCs w:val="20"/>
        </w:rPr>
        <w:t>titrés de marzo del año en curso</w:t>
      </w:r>
      <w:r w:rsidR="00D61979" w:rsidRPr="00A962BD">
        <w:rPr>
          <w:rFonts w:ascii="Century Gothic" w:hAnsi="Century Gothic" w:cs="Arial"/>
          <w:sz w:val="20"/>
          <w:szCs w:val="20"/>
        </w:rPr>
        <w:t xml:space="preserve">, se publicó en el Diario Oficial de la Federación el Acuerdo </w:t>
      </w:r>
      <w:r w:rsidR="00275D52" w:rsidRPr="00A962BD">
        <w:rPr>
          <w:rFonts w:ascii="Century Gothic" w:hAnsi="Century Gothic" w:cs="Arial"/>
          <w:sz w:val="20"/>
          <w:szCs w:val="20"/>
        </w:rPr>
        <w:t xml:space="preserve">mediante el cual </w:t>
      </w:r>
      <w:r w:rsidR="00D61979" w:rsidRPr="00A962BD">
        <w:rPr>
          <w:rFonts w:ascii="Century Gothic" w:hAnsi="Century Gothic" w:cs="Arial"/>
          <w:sz w:val="20"/>
          <w:szCs w:val="20"/>
        </w:rPr>
        <w:t>el Consejo de Salubridad General reconoce la epidemia de</w:t>
      </w:r>
      <w:r w:rsidR="00654EB8" w:rsidRPr="00A962BD">
        <w:rPr>
          <w:rFonts w:ascii="Century Gothic" w:hAnsi="Century Gothic" w:cs="Arial"/>
          <w:sz w:val="20"/>
          <w:szCs w:val="20"/>
        </w:rPr>
        <w:t xml:space="preserve"> enfermedad por el virus SARS-CO</w:t>
      </w:r>
      <w:r w:rsidR="00D61979" w:rsidRPr="00A962BD">
        <w:rPr>
          <w:rFonts w:ascii="Century Gothic" w:hAnsi="Century Gothic" w:cs="Arial"/>
          <w:sz w:val="20"/>
          <w:szCs w:val="20"/>
        </w:rPr>
        <w:t>V-2 (</w:t>
      </w:r>
      <w:r w:rsidR="00654EB8" w:rsidRPr="00A962BD">
        <w:rPr>
          <w:rFonts w:ascii="Century Gothic" w:hAnsi="Century Gothic" w:cs="Arial"/>
          <w:sz w:val="20"/>
          <w:szCs w:val="20"/>
        </w:rPr>
        <w:t>COVID-1</w:t>
      </w:r>
      <w:r w:rsidR="00D61979" w:rsidRPr="00A962BD">
        <w:rPr>
          <w:rFonts w:ascii="Century Gothic" w:hAnsi="Century Gothic" w:cs="Arial"/>
          <w:sz w:val="20"/>
          <w:szCs w:val="20"/>
        </w:rPr>
        <w:t>9) en México, clasificándolo como una enfermedad grave de atención prioritaria, estableciendo las medidas necesarias para la prevención y control de la epidemia, exhortando a los gobiernos de las entidades federativas en su calidad de autoridades sanitarias y, en general, a los integrantes del Sistema Nacional de Salud, a definir políticas o planes que garanticen la atención oportuna de los casos de la epidemia.</w:t>
      </w:r>
    </w:p>
    <w:p w:rsidR="00D61979" w:rsidRPr="00A962BD" w:rsidRDefault="00D3679D"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lastRenderedPageBreak/>
        <w:t xml:space="preserve">Consecuentemente, los </w:t>
      </w:r>
      <w:r w:rsidR="00275D52" w:rsidRPr="00A962BD">
        <w:rPr>
          <w:rFonts w:ascii="Century Gothic" w:hAnsi="Century Gothic" w:cs="Arial"/>
          <w:sz w:val="20"/>
          <w:szCs w:val="20"/>
        </w:rPr>
        <w:t>M</w:t>
      </w:r>
      <w:r w:rsidRPr="00A962BD">
        <w:rPr>
          <w:rFonts w:ascii="Century Gothic" w:hAnsi="Century Gothic" w:cs="Arial"/>
          <w:sz w:val="20"/>
          <w:szCs w:val="20"/>
        </w:rPr>
        <w:t xml:space="preserve">unicipios por conducto de los respectivos Ayuntamientos, son </w:t>
      </w:r>
      <w:r w:rsidR="00981506" w:rsidRPr="00A962BD">
        <w:rPr>
          <w:rFonts w:ascii="Century Gothic" w:hAnsi="Century Gothic" w:cs="Arial"/>
          <w:sz w:val="20"/>
          <w:szCs w:val="20"/>
        </w:rPr>
        <w:t>la autoridad que tiene mayor proximidad a la población</w:t>
      </w:r>
      <w:r w:rsidRPr="00A962BD">
        <w:rPr>
          <w:rFonts w:ascii="Century Gothic" w:hAnsi="Century Gothic" w:cs="Arial"/>
          <w:sz w:val="20"/>
          <w:szCs w:val="20"/>
        </w:rPr>
        <w:t>, lo que en nuestro caso,</w:t>
      </w:r>
      <w:r w:rsidR="00981506" w:rsidRPr="00A962BD">
        <w:rPr>
          <w:rFonts w:ascii="Century Gothic" w:hAnsi="Century Gothic" w:cs="Arial"/>
          <w:sz w:val="20"/>
          <w:szCs w:val="20"/>
        </w:rPr>
        <w:t xml:space="preserve"> nos coloca como clave para reducir los riesgos y generar </w:t>
      </w:r>
      <w:r w:rsidRPr="00A962BD">
        <w:rPr>
          <w:rFonts w:ascii="Century Gothic" w:hAnsi="Century Gothic" w:cs="Arial"/>
          <w:sz w:val="20"/>
          <w:szCs w:val="20"/>
        </w:rPr>
        <w:t xml:space="preserve">acciones y </w:t>
      </w:r>
      <w:r w:rsidR="00981506" w:rsidRPr="00A962BD">
        <w:rPr>
          <w:rFonts w:ascii="Century Gothic" w:hAnsi="Century Gothic" w:cs="Arial"/>
          <w:sz w:val="20"/>
          <w:szCs w:val="20"/>
        </w:rPr>
        <w:t xml:space="preserve">políticas públicas pertinentes que garanticen a la ciudadanía superar la contingencia, </w:t>
      </w:r>
      <w:r w:rsidRPr="00A962BD">
        <w:rPr>
          <w:rFonts w:ascii="Century Gothic" w:hAnsi="Century Gothic" w:cs="Arial"/>
          <w:sz w:val="20"/>
          <w:szCs w:val="20"/>
        </w:rPr>
        <w:t>salvaguardando</w:t>
      </w:r>
      <w:r w:rsidR="00CD392A" w:rsidRPr="00A962BD">
        <w:rPr>
          <w:rFonts w:ascii="Century Gothic" w:hAnsi="Century Gothic" w:cs="Arial"/>
          <w:sz w:val="20"/>
          <w:szCs w:val="20"/>
        </w:rPr>
        <w:t xml:space="preserve"> en todo momento</w:t>
      </w:r>
      <w:r w:rsidRPr="00A962BD">
        <w:rPr>
          <w:rFonts w:ascii="Century Gothic" w:hAnsi="Century Gothic" w:cs="Arial"/>
          <w:sz w:val="20"/>
          <w:szCs w:val="20"/>
        </w:rPr>
        <w:t xml:space="preserve"> la salud de los habitantes</w:t>
      </w:r>
      <w:r w:rsidR="00981506" w:rsidRPr="00A962BD">
        <w:rPr>
          <w:rFonts w:ascii="Century Gothic" w:hAnsi="Century Gothic" w:cs="Arial"/>
          <w:sz w:val="20"/>
          <w:szCs w:val="20"/>
        </w:rPr>
        <w:t>, por ello el municipio está orientando sus esfuerzos en la implementación de medidas sanitarias, para atender la</w:t>
      </w:r>
      <w:r w:rsidR="00CD392A" w:rsidRPr="00A962BD">
        <w:rPr>
          <w:rFonts w:ascii="Century Gothic" w:hAnsi="Century Gothic" w:cs="Arial"/>
          <w:sz w:val="20"/>
          <w:szCs w:val="20"/>
        </w:rPr>
        <w:t>s consecuencias por la</w:t>
      </w:r>
      <w:r w:rsidR="00981506" w:rsidRPr="00A962BD">
        <w:rPr>
          <w:rFonts w:ascii="Century Gothic" w:hAnsi="Century Gothic" w:cs="Arial"/>
          <w:sz w:val="20"/>
          <w:szCs w:val="20"/>
        </w:rPr>
        <w:t xml:space="preserve"> enfermedad denominada </w:t>
      </w:r>
      <w:r w:rsidR="00CD392A" w:rsidRPr="00A962BD">
        <w:rPr>
          <w:rFonts w:ascii="Century Gothic" w:hAnsi="Century Gothic" w:cs="Arial"/>
          <w:sz w:val="20"/>
          <w:szCs w:val="20"/>
        </w:rPr>
        <w:t>COVID-19</w:t>
      </w:r>
      <w:r w:rsidR="00981506" w:rsidRPr="00A962BD">
        <w:rPr>
          <w:rFonts w:ascii="Century Gothic" w:hAnsi="Century Gothic" w:cs="Arial"/>
          <w:sz w:val="20"/>
          <w:szCs w:val="20"/>
        </w:rPr>
        <w:t xml:space="preserve">, </w:t>
      </w:r>
      <w:r w:rsidR="00CD392A" w:rsidRPr="00A962BD">
        <w:rPr>
          <w:rFonts w:ascii="Century Gothic" w:hAnsi="Century Gothic" w:cs="Arial"/>
          <w:sz w:val="20"/>
          <w:szCs w:val="20"/>
        </w:rPr>
        <w:t xml:space="preserve">siendo Mérida </w:t>
      </w:r>
      <w:r w:rsidR="00275D52" w:rsidRPr="00A962BD">
        <w:rPr>
          <w:rFonts w:ascii="Century Gothic" w:hAnsi="Century Gothic" w:cs="Arial"/>
          <w:sz w:val="20"/>
          <w:szCs w:val="20"/>
        </w:rPr>
        <w:t xml:space="preserve">por el número de habitantes y otras características, </w:t>
      </w:r>
      <w:r w:rsidR="00981506" w:rsidRPr="00A962BD">
        <w:rPr>
          <w:rFonts w:ascii="Century Gothic" w:hAnsi="Century Gothic" w:cs="Arial"/>
          <w:sz w:val="20"/>
          <w:szCs w:val="20"/>
        </w:rPr>
        <w:t xml:space="preserve">uno </w:t>
      </w:r>
      <w:r w:rsidR="00CD392A" w:rsidRPr="00A962BD">
        <w:rPr>
          <w:rFonts w:ascii="Century Gothic" w:hAnsi="Century Gothic" w:cs="Arial"/>
          <w:sz w:val="20"/>
          <w:szCs w:val="20"/>
        </w:rPr>
        <w:t xml:space="preserve">de los </w:t>
      </w:r>
      <w:r w:rsidR="00275D52" w:rsidRPr="00A962BD">
        <w:rPr>
          <w:rFonts w:ascii="Century Gothic" w:hAnsi="Century Gothic" w:cs="Arial"/>
          <w:sz w:val="20"/>
          <w:szCs w:val="20"/>
        </w:rPr>
        <w:t>M</w:t>
      </w:r>
      <w:r w:rsidR="00CD392A" w:rsidRPr="00A962BD">
        <w:rPr>
          <w:rFonts w:ascii="Century Gothic" w:hAnsi="Century Gothic" w:cs="Arial"/>
          <w:sz w:val="20"/>
          <w:szCs w:val="20"/>
        </w:rPr>
        <w:t xml:space="preserve">unicipios </w:t>
      </w:r>
      <w:r w:rsidR="00275D52" w:rsidRPr="00A962BD">
        <w:rPr>
          <w:rFonts w:ascii="Century Gothic" w:hAnsi="Century Gothic" w:cs="Arial"/>
          <w:sz w:val="20"/>
          <w:szCs w:val="20"/>
        </w:rPr>
        <w:t>del Estado con mayor impacto</w:t>
      </w:r>
      <w:r w:rsidR="00981506" w:rsidRPr="00A962BD">
        <w:rPr>
          <w:rFonts w:ascii="Century Gothic" w:hAnsi="Century Gothic" w:cs="Arial"/>
          <w:sz w:val="20"/>
          <w:szCs w:val="20"/>
        </w:rPr>
        <w:t>.</w:t>
      </w:r>
    </w:p>
    <w:p w:rsidR="007052AE" w:rsidRPr="00A962BD" w:rsidRDefault="00981506"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t xml:space="preserve">La llegada del </w:t>
      </w:r>
      <w:r w:rsidR="002700F1" w:rsidRPr="00A962BD">
        <w:rPr>
          <w:rFonts w:ascii="Century Gothic" w:hAnsi="Century Gothic" w:cs="Arial"/>
          <w:sz w:val="20"/>
          <w:szCs w:val="20"/>
        </w:rPr>
        <w:t xml:space="preserve">COVID-19 </w:t>
      </w:r>
      <w:r w:rsidRPr="00A962BD">
        <w:rPr>
          <w:rFonts w:ascii="Century Gothic" w:hAnsi="Century Gothic" w:cs="Arial"/>
          <w:sz w:val="20"/>
          <w:szCs w:val="20"/>
        </w:rPr>
        <w:t xml:space="preserve">a la </w:t>
      </w:r>
      <w:r w:rsidR="00CD392A" w:rsidRPr="00A962BD">
        <w:rPr>
          <w:rFonts w:ascii="Century Gothic" w:hAnsi="Century Gothic" w:cs="Arial"/>
          <w:sz w:val="20"/>
          <w:szCs w:val="20"/>
        </w:rPr>
        <w:t>E</w:t>
      </w:r>
      <w:r w:rsidRPr="00A962BD">
        <w:rPr>
          <w:rFonts w:ascii="Century Gothic" w:hAnsi="Century Gothic" w:cs="Arial"/>
          <w:sz w:val="20"/>
          <w:szCs w:val="20"/>
        </w:rPr>
        <w:t xml:space="preserve">ntidad y al </w:t>
      </w:r>
      <w:r w:rsidR="00CD392A" w:rsidRPr="00A962BD">
        <w:rPr>
          <w:rFonts w:ascii="Century Gothic" w:hAnsi="Century Gothic" w:cs="Arial"/>
          <w:sz w:val="20"/>
          <w:szCs w:val="20"/>
        </w:rPr>
        <w:t>M</w:t>
      </w:r>
      <w:r w:rsidRPr="00A962BD">
        <w:rPr>
          <w:rFonts w:ascii="Century Gothic" w:hAnsi="Century Gothic" w:cs="Arial"/>
          <w:sz w:val="20"/>
          <w:szCs w:val="20"/>
        </w:rPr>
        <w:t>unicipio de Mérida</w:t>
      </w:r>
      <w:r w:rsidR="002700F1" w:rsidRPr="00A962BD">
        <w:rPr>
          <w:rFonts w:ascii="Century Gothic" w:hAnsi="Century Gothic" w:cs="Arial"/>
          <w:sz w:val="20"/>
          <w:szCs w:val="20"/>
        </w:rPr>
        <w:t>,</w:t>
      </w:r>
      <w:r w:rsidRPr="00A962BD">
        <w:rPr>
          <w:rFonts w:ascii="Century Gothic" w:hAnsi="Century Gothic" w:cs="Arial"/>
          <w:sz w:val="20"/>
          <w:szCs w:val="20"/>
        </w:rPr>
        <w:t xml:space="preserve"> ha </w:t>
      </w:r>
      <w:r w:rsidR="00CD392A" w:rsidRPr="00A962BD">
        <w:rPr>
          <w:rFonts w:ascii="Century Gothic" w:hAnsi="Century Gothic" w:cs="Arial"/>
          <w:sz w:val="20"/>
          <w:szCs w:val="20"/>
        </w:rPr>
        <w:t>generado que las autoridades</w:t>
      </w:r>
      <w:r w:rsidR="00232D5C" w:rsidRPr="00A962BD">
        <w:rPr>
          <w:rFonts w:ascii="Century Gothic" w:hAnsi="Century Gothic" w:cs="Arial"/>
          <w:sz w:val="20"/>
          <w:szCs w:val="20"/>
        </w:rPr>
        <w:t xml:space="preserve"> activaran protocolo</w:t>
      </w:r>
      <w:r w:rsidR="00AC1CC6" w:rsidRPr="00A962BD">
        <w:rPr>
          <w:rFonts w:ascii="Century Gothic" w:hAnsi="Century Gothic" w:cs="Arial"/>
          <w:sz w:val="20"/>
          <w:szCs w:val="20"/>
        </w:rPr>
        <w:t xml:space="preserve">s con </w:t>
      </w:r>
      <w:r w:rsidR="00CD392A" w:rsidRPr="00A962BD">
        <w:rPr>
          <w:rFonts w:ascii="Century Gothic" w:hAnsi="Century Gothic" w:cs="Arial"/>
          <w:sz w:val="20"/>
          <w:szCs w:val="20"/>
        </w:rPr>
        <w:t>medidas de prevención, en un primer momento, y posteriormente, medidas de contención y mitigación, entre las principales</w:t>
      </w:r>
      <w:r w:rsidR="002700F1" w:rsidRPr="00A962BD">
        <w:rPr>
          <w:rFonts w:ascii="Century Gothic" w:hAnsi="Century Gothic" w:cs="Arial"/>
          <w:sz w:val="20"/>
          <w:szCs w:val="20"/>
        </w:rPr>
        <w:t xml:space="preserve"> se encuentran: s</w:t>
      </w:r>
      <w:r w:rsidR="00CD392A" w:rsidRPr="00A962BD">
        <w:rPr>
          <w:rFonts w:ascii="Century Gothic" w:hAnsi="Century Gothic" w:cs="Arial"/>
          <w:sz w:val="20"/>
          <w:szCs w:val="20"/>
        </w:rPr>
        <w:t>uspensión de actividades</w:t>
      </w:r>
      <w:r w:rsidR="00AC1CC6" w:rsidRPr="00A962BD">
        <w:rPr>
          <w:rFonts w:ascii="Century Gothic" w:hAnsi="Century Gothic" w:cs="Arial"/>
          <w:sz w:val="20"/>
          <w:szCs w:val="20"/>
        </w:rPr>
        <w:t xml:space="preserve"> escolares;</w:t>
      </w:r>
      <w:r w:rsidR="00914247" w:rsidRPr="00A962BD">
        <w:rPr>
          <w:rFonts w:ascii="Century Gothic" w:hAnsi="Century Gothic" w:cs="Arial"/>
          <w:sz w:val="20"/>
          <w:szCs w:val="20"/>
        </w:rPr>
        <w:t xml:space="preserve"> </w:t>
      </w:r>
      <w:r w:rsidR="00AC1CC6" w:rsidRPr="00A962BD">
        <w:rPr>
          <w:rFonts w:ascii="Century Gothic" w:hAnsi="Century Gothic" w:cs="Arial"/>
          <w:sz w:val="20"/>
          <w:szCs w:val="20"/>
        </w:rPr>
        <w:t>la suspensión de eventos masivos en espacios abiertos y cerrados, incluso establecimientos comerciales como cines, parques, restaurantes y bares llegan a cerrar para evitar la propagación del virus.</w:t>
      </w:r>
      <w:r w:rsidR="002700F1" w:rsidRPr="00A962BD">
        <w:rPr>
          <w:rFonts w:ascii="Century Gothic" w:hAnsi="Century Gothic" w:cs="Arial"/>
          <w:sz w:val="20"/>
          <w:szCs w:val="20"/>
        </w:rPr>
        <w:t xml:space="preserve"> </w:t>
      </w:r>
      <w:r w:rsidR="00AC1CC6" w:rsidRPr="00A962BD">
        <w:rPr>
          <w:rFonts w:ascii="Century Gothic" w:hAnsi="Century Gothic" w:cs="Arial"/>
          <w:sz w:val="20"/>
          <w:szCs w:val="20"/>
        </w:rPr>
        <w:t xml:space="preserve">También se </w:t>
      </w:r>
      <w:r w:rsidR="002700F1" w:rsidRPr="00A962BD">
        <w:rPr>
          <w:rFonts w:ascii="Century Gothic" w:hAnsi="Century Gothic" w:cs="Arial"/>
          <w:sz w:val="20"/>
          <w:szCs w:val="20"/>
        </w:rPr>
        <w:t xml:space="preserve">han </w:t>
      </w:r>
      <w:r w:rsidR="00AC1CC6" w:rsidRPr="00A962BD">
        <w:rPr>
          <w:rFonts w:ascii="Century Gothic" w:hAnsi="Century Gothic" w:cs="Arial"/>
          <w:sz w:val="20"/>
          <w:szCs w:val="20"/>
        </w:rPr>
        <w:t>implementa</w:t>
      </w:r>
      <w:r w:rsidR="002700F1" w:rsidRPr="00A962BD">
        <w:rPr>
          <w:rFonts w:ascii="Century Gothic" w:hAnsi="Century Gothic" w:cs="Arial"/>
          <w:sz w:val="20"/>
          <w:szCs w:val="20"/>
        </w:rPr>
        <w:t xml:space="preserve">do </w:t>
      </w:r>
      <w:r w:rsidR="00AC1CC6" w:rsidRPr="00A962BD">
        <w:rPr>
          <w:rFonts w:ascii="Century Gothic" w:hAnsi="Century Gothic" w:cs="Arial"/>
          <w:sz w:val="20"/>
          <w:szCs w:val="20"/>
        </w:rPr>
        <w:t>filtros s</w:t>
      </w:r>
      <w:r w:rsidR="007052AE" w:rsidRPr="00A962BD">
        <w:rPr>
          <w:rFonts w:ascii="Century Gothic" w:hAnsi="Century Gothic" w:cs="Arial"/>
          <w:sz w:val="20"/>
          <w:szCs w:val="20"/>
        </w:rPr>
        <w:t>anitarios en centros de trabajo,</w:t>
      </w:r>
      <w:r w:rsidR="00AC1CC6" w:rsidRPr="00A962BD">
        <w:rPr>
          <w:rFonts w:ascii="Century Gothic" w:hAnsi="Century Gothic" w:cs="Arial"/>
          <w:sz w:val="20"/>
          <w:szCs w:val="20"/>
        </w:rPr>
        <w:t xml:space="preserve"> verificando que las personas que ingresen no presenten síntomas de COVID-19, </w:t>
      </w:r>
      <w:r w:rsidR="00914247" w:rsidRPr="00A962BD">
        <w:rPr>
          <w:rFonts w:ascii="Century Gothic" w:hAnsi="Century Gothic" w:cs="Arial"/>
          <w:sz w:val="20"/>
          <w:szCs w:val="20"/>
        </w:rPr>
        <w:t>posteriormente</w:t>
      </w:r>
      <w:r w:rsidR="00AC1CC6" w:rsidRPr="00A962BD">
        <w:rPr>
          <w:rFonts w:ascii="Century Gothic" w:hAnsi="Century Gothic" w:cs="Arial"/>
          <w:sz w:val="20"/>
          <w:szCs w:val="20"/>
        </w:rPr>
        <w:t>,</w:t>
      </w:r>
      <w:r w:rsidR="00914247" w:rsidRPr="00A962BD">
        <w:rPr>
          <w:rFonts w:ascii="Century Gothic" w:hAnsi="Century Gothic" w:cs="Arial"/>
          <w:sz w:val="20"/>
          <w:szCs w:val="20"/>
        </w:rPr>
        <w:t xml:space="preserve"> </w:t>
      </w:r>
      <w:r w:rsidR="00CD392A" w:rsidRPr="00A962BD">
        <w:rPr>
          <w:rFonts w:ascii="Century Gothic" w:hAnsi="Century Gothic" w:cs="Arial"/>
          <w:sz w:val="20"/>
          <w:szCs w:val="20"/>
        </w:rPr>
        <w:t xml:space="preserve">suspensión de actividades </w:t>
      </w:r>
      <w:r w:rsidR="00914247" w:rsidRPr="00A962BD">
        <w:rPr>
          <w:rFonts w:ascii="Century Gothic" w:hAnsi="Century Gothic" w:cs="Arial"/>
          <w:sz w:val="20"/>
          <w:szCs w:val="20"/>
        </w:rPr>
        <w:t>laborales no esenciales, incluso la prohibición de venta de bebidas alcohólicas</w:t>
      </w:r>
      <w:r w:rsidR="002700F1" w:rsidRPr="00A962BD">
        <w:rPr>
          <w:rFonts w:ascii="Century Gothic" w:hAnsi="Century Gothic" w:cs="Arial"/>
          <w:sz w:val="20"/>
          <w:szCs w:val="20"/>
        </w:rPr>
        <w:t xml:space="preserve"> en todo el Estado</w:t>
      </w:r>
      <w:r w:rsidR="00914247" w:rsidRPr="00A962BD">
        <w:rPr>
          <w:rFonts w:ascii="Century Gothic" w:hAnsi="Century Gothic" w:cs="Arial"/>
          <w:sz w:val="20"/>
          <w:szCs w:val="20"/>
        </w:rPr>
        <w:t xml:space="preserve">, todo a fin de favorecer el distanciamiento social y la denominada “cuarentena”; todo lo anterior, ha provocado que la economía </w:t>
      </w:r>
      <w:r w:rsidR="00232D5C" w:rsidRPr="00A962BD">
        <w:rPr>
          <w:rFonts w:ascii="Century Gothic" w:hAnsi="Century Gothic" w:cs="Arial"/>
          <w:sz w:val="20"/>
          <w:szCs w:val="20"/>
        </w:rPr>
        <w:t xml:space="preserve">en general </w:t>
      </w:r>
      <w:r w:rsidR="00914247" w:rsidRPr="00A962BD">
        <w:rPr>
          <w:rFonts w:ascii="Century Gothic" w:hAnsi="Century Gothic" w:cs="Arial"/>
          <w:sz w:val="20"/>
          <w:szCs w:val="20"/>
        </w:rPr>
        <w:t xml:space="preserve">vaya en decremento, </w:t>
      </w:r>
      <w:r w:rsidR="002700F1" w:rsidRPr="00A962BD">
        <w:rPr>
          <w:rFonts w:ascii="Century Gothic" w:hAnsi="Century Gothic" w:cs="Arial"/>
          <w:sz w:val="20"/>
          <w:szCs w:val="20"/>
        </w:rPr>
        <w:t xml:space="preserve">por lo que el Ayuntamiento de </w:t>
      </w:r>
      <w:r w:rsidR="009C5D9A" w:rsidRPr="00A962BD">
        <w:rPr>
          <w:rFonts w:ascii="Century Gothic" w:hAnsi="Century Gothic" w:cs="Arial"/>
          <w:sz w:val="20"/>
          <w:szCs w:val="20"/>
        </w:rPr>
        <w:t>Mérida</w:t>
      </w:r>
      <w:r w:rsidR="002700F1" w:rsidRPr="00A962BD">
        <w:rPr>
          <w:rFonts w:ascii="Century Gothic" w:hAnsi="Century Gothic" w:cs="Arial"/>
          <w:sz w:val="20"/>
          <w:szCs w:val="20"/>
        </w:rPr>
        <w:t xml:space="preserve"> </w:t>
      </w:r>
      <w:r w:rsidRPr="00A962BD">
        <w:rPr>
          <w:rFonts w:ascii="Century Gothic" w:hAnsi="Century Gothic" w:cs="Arial"/>
          <w:sz w:val="20"/>
          <w:szCs w:val="20"/>
        </w:rPr>
        <w:t>implementó diversas acciones y programas de apoyo para cubrir en lo posible las necesid</w:t>
      </w:r>
      <w:r w:rsidR="00914247" w:rsidRPr="00A962BD">
        <w:rPr>
          <w:rFonts w:ascii="Century Gothic" w:hAnsi="Century Gothic" w:cs="Arial"/>
          <w:sz w:val="20"/>
          <w:szCs w:val="20"/>
        </w:rPr>
        <w:t xml:space="preserve">ades de las familias </w:t>
      </w:r>
      <w:r w:rsidR="002700F1" w:rsidRPr="00A962BD">
        <w:rPr>
          <w:rFonts w:ascii="Century Gothic" w:hAnsi="Century Gothic" w:cs="Arial"/>
          <w:sz w:val="20"/>
          <w:szCs w:val="20"/>
        </w:rPr>
        <w:t xml:space="preserve">en situación de vulnerabilidad </w:t>
      </w:r>
      <w:r w:rsidR="00914247" w:rsidRPr="00A962BD">
        <w:rPr>
          <w:rFonts w:ascii="Century Gothic" w:hAnsi="Century Gothic" w:cs="Arial"/>
          <w:sz w:val="20"/>
          <w:szCs w:val="20"/>
        </w:rPr>
        <w:t>afectadas</w:t>
      </w:r>
      <w:r w:rsidR="00EA02BB" w:rsidRPr="00A962BD">
        <w:rPr>
          <w:rFonts w:ascii="Century Gothic" w:hAnsi="Century Gothic" w:cs="Arial"/>
          <w:sz w:val="20"/>
          <w:szCs w:val="20"/>
        </w:rPr>
        <w:t>.</w:t>
      </w:r>
    </w:p>
    <w:p w:rsidR="00EA02BB" w:rsidRPr="00A962BD" w:rsidRDefault="00232D5C" w:rsidP="00EA02BB">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bCs/>
          <w:color w:val="000000"/>
          <w:sz w:val="20"/>
          <w:szCs w:val="20"/>
          <w:lang w:eastAsia="es-MX"/>
        </w:rPr>
        <w:t xml:space="preserve">Así entonces, el Cabildo de Mérida aprobó implementar </w:t>
      </w:r>
      <w:r w:rsidR="002700F1" w:rsidRPr="00A962BD">
        <w:rPr>
          <w:rFonts w:ascii="Century Gothic" w:hAnsi="Century Gothic" w:cs="Arial"/>
          <w:bCs/>
          <w:color w:val="000000"/>
          <w:sz w:val="20"/>
          <w:szCs w:val="20"/>
          <w:lang w:eastAsia="es-MX"/>
        </w:rPr>
        <w:t xml:space="preserve">diversos </w:t>
      </w:r>
      <w:r w:rsidRPr="00A962BD">
        <w:rPr>
          <w:rFonts w:ascii="Century Gothic" w:hAnsi="Century Gothic" w:cs="Arial"/>
          <w:bCs/>
          <w:color w:val="000000"/>
          <w:sz w:val="20"/>
          <w:szCs w:val="20"/>
          <w:lang w:eastAsia="es-MX"/>
        </w:rPr>
        <w:t xml:space="preserve">estímulos fiscales para beneficio </w:t>
      </w:r>
      <w:r w:rsidR="00230588" w:rsidRPr="00A962BD">
        <w:rPr>
          <w:rFonts w:ascii="Century Gothic" w:hAnsi="Century Gothic" w:cs="Arial"/>
          <w:bCs/>
          <w:color w:val="000000"/>
          <w:sz w:val="20"/>
          <w:szCs w:val="20"/>
          <w:lang w:eastAsia="es-MX"/>
        </w:rPr>
        <w:t xml:space="preserve">de </w:t>
      </w:r>
      <w:r w:rsidR="002700F1" w:rsidRPr="00A962BD">
        <w:rPr>
          <w:rFonts w:ascii="Century Gothic" w:hAnsi="Century Gothic" w:cs="Arial"/>
          <w:bCs/>
          <w:color w:val="000000"/>
          <w:sz w:val="20"/>
          <w:szCs w:val="20"/>
          <w:lang w:eastAsia="es-MX"/>
        </w:rPr>
        <w:t>los ciudadanos (personas físicas) y de empresas (personas morales)</w:t>
      </w:r>
      <w:r w:rsidRPr="00A962BD">
        <w:rPr>
          <w:rFonts w:ascii="Century Gothic" w:hAnsi="Century Gothic" w:cs="Arial"/>
          <w:bCs/>
          <w:color w:val="000000"/>
          <w:sz w:val="20"/>
          <w:szCs w:val="20"/>
          <w:lang w:eastAsia="es-MX"/>
        </w:rPr>
        <w:t>, con el fin de apoyar la economía ante el panorama actual ocasiona</w:t>
      </w:r>
      <w:r w:rsidR="00EA02BB" w:rsidRPr="00A962BD">
        <w:rPr>
          <w:rFonts w:ascii="Century Gothic" w:hAnsi="Century Gothic" w:cs="Arial"/>
          <w:bCs/>
          <w:color w:val="000000"/>
          <w:sz w:val="20"/>
          <w:szCs w:val="20"/>
          <w:lang w:eastAsia="es-MX"/>
        </w:rPr>
        <w:t xml:space="preserve">do por la pandemia del Covid-19, </w:t>
      </w:r>
      <w:r w:rsidR="00EA02BB" w:rsidRPr="00A962BD">
        <w:rPr>
          <w:rFonts w:ascii="Century Gothic" w:hAnsi="Century Gothic" w:cs="Arial"/>
          <w:sz w:val="20"/>
          <w:szCs w:val="20"/>
        </w:rPr>
        <w:t>así como para dinamizar y minimizar en los ciudadanos y el sector productivo algunos efectos derivados del efecto del citado virus.</w:t>
      </w:r>
    </w:p>
    <w:p w:rsidR="00232D5C" w:rsidRPr="00A962BD" w:rsidRDefault="00EA02BB" w:rsidP="00EA02BB">
      <w:pPr>
        <w:shd w:val="clear" w:color="auto" w:fill="FFFFFF"/>
        <w:spacing w:before="240"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 xml:space="preserve">Lo antes enunciado, puede realizarse y ejecutarse toda vez que la </w:t>
      </w:r>
      <w:r w:rsidR="00232D5C" w:rsidRPr="00A962BD">
        <w:rPr>
          <w:rFonts w:ascii="Century Gothic" w:eastAsia="Times New Roman" w:hAnsi="Century Gothic" w:cs="Arial"/>
          <w:bCs/>
          <w:sz w:val="20"/>
          <w:szCs w:val="20"/>
          <w:lang w:val="es-ES" w:eastAsia="es-ES"/>
        </w:rPr>
        <w:t xml:space="preserve">administración </w:t>
      </w:r>
      <w:r w:rsidRPr="00A962BD">
        <w:rPr>
          <w:rFonts w:ascii="Century Gothic" w:eastAsia="Times New Roman" w:hAnsi="Century Gothic" w:cs="Arial"/>
          <w:bCs/>
          <w:sz w:val="20"/>
          <w:szCs w:val="20"/>
          <w:lang w:val="es-ES" w:eastAsia="es-ES"/>
        </w:rPr>
        <w:t xml:space="preserve">municipal actual </w:t>
      </w:r>
      <w:r w:rsidR="00232D5C" w:rsidRPr="00A962BD">
        <w:rPr>
          <w:rFonts w:ascii="Century Gothic" w:eastAsia="Times New Roman" w:hAnsi="Century Gothic" w:cs="Arial"/>
          <w:bCs/>
          <w:sz w:val="20"/>
          <w:szCs w:val="20"/>
          <w:lang w:val="es-ES" w:eastAsia="es-ES"/>
        </w:rPr>
        <w:t xml:space="preserve">tiene </w:t>
      </w:r>
      <w:r w:rsidR="00792A95" w:rsidRPr="00A962BD">
        <w:rPr>
          <w:rFonts w:ascii="Century Gothic" w:eastAsia="Times New Roman" w:hAnsi="Century Gothic" w:cs="Arial"/>
          <w:bCs/>
          <w:sz w:val="20"/>
          <w:szCs w:val="20"/>
          <w:lang w:val="es-ES" w:eastAsia="es-ES"/>
        </w:rPr>
        <w:t xml:space="preserve">finanzas </w:t>
      </w:r>
      <w:r w:rsidR="00232D5C" w:rsidRPr="00A962BD">
        <w:rPr>
          <w:rFonts w:ascii="Century Gothic" w:eastAsia="Times New Roman" w:hAnsi="Century Gothic" w:cs="Arial"/>
          <w:bCs/>
          <w:sz w:val="20"/>
          <w:szCs w:val="20"/>
          <w:lang w:val="es-ES" w:eastAsia="es-ES"/>
        </w:rPr>
        <w:t>sanas</w:t>
      </w:r>
      <w:r w:rsidR="00792A95" w:rsidRPr="00A962BD">
        <w:rPr>
          <w:rFonts w:ascii="Century Gothic" w:eastAsia="Times New Roman" w:hAnsi="Century Gothic" w:cs="Arial"/>
          <w:bCs/>
          <w:sz w:val="20"/>
          <w:szCs w:val="20"/>
          <w:lang w:val="es-ES" w:eastAsia="es-ES"/>
        </w:rPr>
        <w:t xml:space="preserve">, </w:t>
      </w:r>
      <w:r w:rsidR="00232D5C" w:rsidRPr="00A962BD">
        <w:rPr>
          <w:rFonts w:ascii="Century Gothic" w:eastAsia="Times New Roman" w:hAnsi="Century Gothic" w:cs="Arial"/>
          <w:bCs/>
          <w:sz w:val="20"/>
          <w:szCs w:val="20"/>
          <w:lang w:val="es-ES" w:eastAsia="es-ES"/>
        </w:rPr>
        <w:t>permit</w:t>
      </w:r>
      <w:r w:rsidRPr="00A962BD">
        <w:rPr>
          <w:rFonts w:ascii="Century Gothic" w:eastAsia="Times New Roman" w:hAnsi="Century Gothic" w:cs="Arial"/>
          <w:bCs/>
          <w:sz w:val="20"/>
          <w:szCs w:val="20"/>
          <w:lang w:val="es-ES" w:eastAsia="es-ES"/>
        </w:rPr>
        <w:t xml:space="preserve">iendo diseñar </w:t>
      </w:r>
      <w:r w:rsidR="00232D5C" w:rsidRPr="00A962BD">
        <w:rPr>
          <w:rFonts w:ascii="Century Gothic" w:eastAsia="Times New Roman" w:hAnsi="Century Gothic" w:cs="Arial"/>
          <w:bCs/>
          <w:sz w:val="20"/>
          <w:szCs w:val="20"/>
          <w:lang w:val="es-ES" w:eastAsia="es-ES"/>
        </w:rPr>
        <w:t>programa</w:t>
      </w:r>
      <w:r w:rsidRPr="00A962BD">
        <w:rPr>
          <w:rFonts w:ascii="Century Gothic" w:eastAsia="Times New Roman" w:hAnsi="Century Gothic" w:cs="Arial"/>
          <w:bCs/>
          <w:sz w:val="20"/>
          <w:szCs w:val="20"/>
          <w:lang w:val="es-ES" w:eastAsia="es-ES"/>
        </w:rPr>
        <w:t>s</w:t>
      </w:r>
      <w:r w:rsidR="00232D5C" w:rsidRPr="00A962BD">
        <w:rPr>
          <w:rFonts w:ascii="Century Gothic" w:eastAsia="Times New Roman" w:hAnsi="Century Gothic" w:cs="Arial"/>
          <w:bCs/>
          <w:sz w:val="20"/>
          <w:szCs w:val="20"/>
          <w:lang w:val="es-ES" w:eastAsia="es-ES"/>
        </w:rPr>
        <w:t xml:space="preserve"> </w:t>
      </w:r>
      <w:r w:rsidRPr="00A962BD">
        <w:rPr>
          <w:rFonts w:ascii="Century Gothic" w:eastAsia="Times New Roman" w:hAnsi="Century Gothic" w:cs="Arial"/>
          <w:bCs/>
          <w:sz w:val="20"/>
          <w:szCs w:val="20"/>
          <w:lang w:val="es-ES" w:eastAsia="es-ES"/>
        </w:rPr>
        <w:t xml:space="preserve">para apoyar a los </w:t>
      </w:r>
      <w:r w:rsidR="00232D5C" w:rsidRPr="00A962BD">
        <w:rPr>
          <w:rFonts w:ascii="Century Gothic" w:eastAsia="Times New Roman" w:hAnsi="Century Gothic" w:cs="Arial"/>
          <w:bCs/>
          <w:sz w:val="20"/>
          <w:szCs w:val="20"/>
          <w:lang w:val="es-ES" w:eastAsia="es-ES"/>
        </w:rPr>
        <w:t xml:space="preserve">contribuyentes y que </w:t>
      </w:r>
      <w:r w:rsidRPr="00A962BD">
        <w:rPr>
          <w:rFonts w:ascii="Century Gothic" w:eastAsia="Times New Roman" w:hAnsi="Century Gothic" w:cs="Arial"/>
          <w:bCs/>
          <w:sz w:val="20"/>
          <w:szCs w:val="20"/>
          <w:lang w:val="es-ES" w:eastAsia="es-ES"/>
        </w:rPr>
        <w:t xml:space="preserve">es una, de las diversas medidas </w:t>
      </w:r>
      <w:r w:rsidR="00232D5C" w:rsidRPr="00A962BD">
        <w:rPr>
          <w:rFonts w:ascii="Century Gothic" w:eastAsia="Times New Roman" w:hAnsi="Century Gothic" w:cs="Arial"/>
          <w:bCs/>
          <w:sz w:val="20"/>
          <w:szCs w:val="20"/>
          <w:lang w:val="es-ES" w:eastAsia="es-ES"/>
        </w:rPr>
        <w:t>que el Ayuntamiento ha tomado y tomará a futuro para mantener</w:t>
      </w:r>
      <w:r w:rsidRPr="00A962BD">
        <w:rPr>
          <w:rFonts w:ascii="Century Gothic" w:eastAsia="Times New Roman" w:hAnsi="Century Gothic" w:cs="Arial"/>
          <w:bCs/>
          <w:sz w:val="20"/>
          <w:szCs w:val="20"/>
          <w:lang w:val="es-ES" w:eastAsia="es-ES"/>
        </w:rPr>
        <w:t>,</w:t>
      </w:r>
      <w:r w:rsidR="00232D5C" w:rsidRPr="00A962BD">
        <w:rPr>
          <w:rFonts w:ascii="Century Gothic" w:eastAsia="Times New Roman" w:hAnsi="Century Gothic" w:cs="Arial"/>
          <w:bCs/>
          <w:sz w:val="20"/>
          <w:szCs w:val="20"/>
          <w:lang w:val="es-ES" w:eastAsia="es-ES"/>
        </w:rPr>
        <w:t xml:space="preserve"> en la medida de lo posible la calidad de vida de los meridanos ante esta situación inédita que se vive hoy con motivo de la pandemia.</w:t>
      </w:r>
    </w:p>
    <w:p w:rsidR="00232D5C" w:rsidRPr="00A962BD" w:rsidRDefault="00EA02BB" w:rsidP="004250B6">
      <w:pPr>
        <w:shd w:val="clear" w:color="auto" w:fill="FFFFFF"/>
        <w:spacing w:before="240"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 xml:space="preserve">Por citar algunos de los programas de </w:t>
      </w:r>
      <w:r w:rsidR="00232D5C" w:rsidRPr="00A962BD">
        <w:rPr>
          <w:rFonts w:ascii="Century Gothic" w:eastAsia="Times New Roman" w:hAnsi="Century Gothic" w:cs="Arial"/>
          <w:bCs/>
          <w:sz w:val="20"/>
          <w:szCs w:val="20"/>
          <w:lang w:val="es-ES" w:eastAsia="es-ES"/>
        </w:rPr>
        <w:t>estímulos fiscales aprobados</w:t>
      </w:r>
      <w:r w:rsidRPr="00A962BD">
        <w:rPr>
          <w:rFonts w:ascii="Century Gothic" w:eastAsia="Times New Roman" w:hAnsi="Century Gothic" w:cs="Arial"/>
          <w:bCs/>
          <w:sz w:val="20"/>
          <w:szCs w:val="20"/>
          <w:lang w:val="es-ES" w:eastAsia="es-ES"/>
        </w:rPr>
        <w:t>, se encuentra el aplicable al rubro de los "Derechos M</w:t>
      </w:r>
      <w:r w:rsidR="00232D5C" w:rsidRPr="00A962BD">
        <w:rPr>
          <w:rFonts w:ascii="Century Gothic" w:eastAsia="Times New Roman" w:hAnsi="Century Gothic" w:cs="Arial"/>
          <w:bCs/>
          <w:sz w:val="20"/>
          <w:szCs w:val="20"/>
          <w:lang w:val="es-ES" w:eastAsia="es-ES"/>
        </w:rPr>
        <w:t xml:space="preserve">unicipales" </w:t>
      </w:r>
      <w:r w:rsidRPr="00A962BD">
        <w:rPr>
          <w:rFonts w:ascii="Century Gothic" w:eastAsia="Times New Roman" w:hAnsi="Century Gothic" w:cs="Arial"/>
          <w:bCs/>
          <w:sz w:val="20"/>
          <w:szCs w:val="20"/>
          <w:lang w:val="es-ES" w:eastAsia="es-ES"/>
        </w:rPr>
        <w:t xml:space="preserve">que </w:t>
      </w:r>
      <w:r w:rsidR="00232D5C" w:rsidRPr="00A962BD">
        <w:rPr>
          <w:rFonts w:ascii="Century Gothic" w:eastAsia="Times New Roman" w:hAnsi="Century Gothic" w:cs="Arial"/>
          <w:bCs/>
          <w:sz w:val="20"/>
          <w:szCs w:val="20"/>
          <w:lang w:val="es-ES" w:eastAsia="es-ES"/>
        </w:rPr>
        <w:t>tendrán descuentos del 50% hasta el 100%, durante los meses</w:t>
      </w:r>
      <w:r w:rsidRPr="00A962BD">
        <w:rPr>
          <w:rFonts w:ascii="Century Gothic" w:eastAsia="Times New Roman" w:hAnsi="Century Gothic" w:cs="Arial"/>
          <w:bCs/>
          <w:sz w:val="20"/>
          <w:szCs w:val="20"/>
          <w:lang w:val="es-ES" w:eastAsia="es-ES"/>
        </w:rPr>
        <w:t xml:space="preserve"> de </w:t>
      </w:r>
      <w:r w:rsidR="00232D5C" w:rsidRPr="00A962BD">
        <w:rPr>
          <w:rFonts w:ascii="Century Gothic" w:eastAsia="Times New Roman" w:hAnsi="Century Gothic" w:cs="Arial"/>
          <w:bCs/>
          <w:sz w:val="20"/>
          <w:szCs w:val="20"/>
          <w:lang w:val="es-ES" w:eastAsia="es-ES"/>
        </w:rPr>
        <w:t>abril, mayo y junio.</w:t>
      </w:r>
    </w:p>
    <w:p w:rsidR="00232D5C" w:rsidRPr="00A962BD" w:rsidRDefault="00232D5C"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 xml:space="preserve">Los créditos </w:t>
      </w:r>
      <w:proofErr w:type="spellStart"/>
      <w:r w:rsidRPr="00A962BD">
        <w:rPr>
          <w:rFonts w:ascii="Century Gothic" w:eastAsia="Times New Roman" w:hAnsi="Century Gothic" w:cs="Arial"/>
          <w:bCs/>
          <w:sz w:val="20"/>
          <w:szCs w:val="20"/>
          <w:lang w:val="es-ES" w:eastAsia="es-ES"/>
        </w:rPr>
        <w:t>Micromer</w:t>
      </w:r>
      <w:proofErr w:type="spellEnd"/>
      <w:r w:rsidRPr="00A962BD">
        <w:rPr>
          <w:rFonts w:ascii="Century Gothic" w:eastAsia="Times New Roman" w:hAnsi="Century Gothic" w:cs="Arial"/>
          <w:bCs/>
          <w:sz w:val="20"/>
          <w:szCs w:val="20"/>
          <w:lang w:val="es-ES" w:eastAsia="es-ES"/>
        </w:rPr>
        <w:t xml:space="preserve"> tendrán un aumento en la bolsa y se otorgarán </w:t>
      </w:r>
      <w:r w:rsidR="00E7230B" w:rsidRPr="00A962BD">
        <w:rPr>
          <w:rFonts w:ascii="Century Gothic" w:eastAsia="Times New Roman" w:hAnsi="Century Gothic" w:cs="Arial"/>
          <w:bCs/>
          <w:sz w:val="20"/>
          <w:szCs w:val="20"/>
          <w:lang w:val="es-ES" w:eastAsia="es-ES"/>
        </w:rPr>
        <w:t xml:space="preserve">créditos </w:t>
      </w:r>
      <w:r w:rsidRPr="00A962BD">
        <w:rPr>
          <w:rFonts w:ascii="Century Gothic" w:eastAsia="Times New Roman" w:hAnsi="Century Gothic" w:cs="Arial"/>
          <w:bCs/>
          <w:sz w:val="20"/>
          <w:szCs w:val="20"/>
          <w:lang w:val="es-ES" w:eastAsia="es-ES"/>
        </w:rPr>
        <w:t>a tasa cero y se diferirán los pagos de préstamos existentes hasta por tres meses.</w:t>
      </w:r>
    </w:p>
    <w:p w:rsidR="00232D5C" w:rsidRPr="00A962BD" w:rsidRDefault="00232D5C"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 xml:space="preserve">Igualmente se creará una nueva partida presupuestal denominada Fondo Estratégico para la Recuperación Económica de Mérida; la cual apoyará económicamente a prestadores </w:t>
      </w:r>
      <w:r w:rsidRPr="00A962BD">
        <w:rPr>
          <w:rFonts w:ascii="Century Gothic" w:eastAsia="Times New Roman" w:hAnsi="Century Gothic" w:cs="Arial"/>
          <w:bCs/>
          <w:sz w:val="20"/>
          <w:szCs w:val="20"/>
          <w:lang w:val="es-ES" w:eastAsia="es-ES"/>
        </w:rPr>
        <w:lastRenderedPageBreak/>
        <w:t>de servicios turísticos y beneficiarios de programas permanentes como Mérida en Domingo y Noche Mexicana, así como créditos emergentes para prestadores de servicios culturales</w:t>
      </w:r>
      <w:r w:rsidR="00E7230B" w:rsidRPr="00A962BD">
        <w:rPr>
          <w:rFonts w:ascii="Century Gothic" w:eastAsia="Times New Roman" w:hAnsi="Century Gothic" w:cs="Arial"/>
          <w:bCs/>
          <w:sz w:val="20"/>
          <w:szCs w:val="20"/>
          <w:lang w:val="es-ES" w:eastAsia="es-ES"/>
        </w:rPr>
        <w:t>, entre otros</w:t>
      </w:r>
      <w:r w:rsidRPr="00A962BD">
        <w:rPr>
          <w:rFonts w:ascii="Century Gothic" w:eastAsia="Times New Roman" w:hAnsi="Century Gothic" w:cs="Arial"/>
          <w:bCs/>
          <w:sz w:val="20"/>
          <w:szCs w:val="20"/>
          <w:lang w:val="es-ES" w:eastAsia="es-ES"/>
        </w:rPr>
        <w:t>.</w:t>
      </w:r>
    </w:p>
    <w:p w:rsidR="00232D5C" w:rsidRPr="00A962BD" w:rsidRDefault="00232D5C"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De la misma manera habría un incremento de la bolsa actual para créditos sociales que fomenten el autoempleo; se creará el Fondo de Emergencia Social Individual para los grupos vulnerables; se establecerá un programa Empleo Temporal para Obras Públicas, Servicios Públicos y para el Programa de Arborización de la Ciudad (600 personas).</w:t>
      </w:r>
    </w:p>
    <w:p w:rsidR="00232D5C" w:rsidRPr="00A962BD" w:rsidRDefault="00BC77D8"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E</w:t>
      </w:r>
      <w:r w:rsidR="00232D5C" w:rsidRPr="00A962BD">
        <w:rPr>
          <w:rFonts w:ascii="Century Gothic" w:eastAsia="Times New Roman" w:hAnsi="Century Gothic" w:cs="Arial"/>
          <w:bCs/>
          <w:sz w:val="20"/>
          <w:szCs w:val="20"/>
          <w:lang w:val="es-ES" w:eastAsia="es-ES"/>
        </w:rPr>
        <w:t xml:space="preserve">l Ayuntamiento otorgará apoyos alimentarios y equipos de sanidad para un total de 10,000 beneficiarios; apoyará con recursos para la recolección de basura; continuará la compra de insumos como gel, cubrebocas, guantes y </w:t>
      </w:r>
      <w:r w:rsidR="00E7230B" w:rsidRPr="00A962BD">
        <w:rPr>
          <w:rFonts w:ascii="Century Gothic" w:eastAsia="Times New Roman" w:hAnsi="Century Gothic" w:cs="Arial"/>
          <w:bCs/>
          <w:sz w:val="20"/>
          <w:szCs w:val="20"/>
          <w:lang w:val="es-ES" w:eastAsia="es-ES"/>
        </w:rPr>
        <w:t xml:space="preserve">contratación de </w:t>
      </w:r>
      <w:r w:rsidR="00232D5C" w:rsidRPr="00A962BD">
        <w:rPr>
          <w:rFonts w:ascii="Century Gothic" w:eastAsia="Times New Roman" w:hAnsi="Century Gothic" w:cs="Arial"/>
          <w:bCs/>
          <w:sz w:val="20"/>
          <w:szCs w:val="20"/>
          <w:lang w:val="es-ES" w:eastAsia="es-ES"/>
        </w:rPr>
        <w:t>servicios de sanitización de espacios públicos como parques, mercados, asociaciones civiles, entre otros.</w:t>
      </w:r>
    </w:p>
    <w:p w:rsidR="00232D5C" w:rsidRPr="00A962BD" w:rsidRDefault="00715890"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Además,</w:t>
      </w:r>
      <w:r w:rsidR="00232D5C" w:rsidRPr="00A962BD">
        <w:rPr>
          <w:rFonts w:ascii="Century Gothic" w:eastAsia="Times New Roman" w:hAnsi="Century Gothic" w:cs="Arial"/>
          <w:bCs/>
          <w:sz w:val="20"/>
          <w:szCs w:val="20"/>
          <w:lang w:val="es-ES" w:eastAsia="es-ES"/>
        </w:rPr>
        <w:t xml:space="preserve"> el paquete de apoyos fiscales, se autorizó </w:t>
      </w:r>
      <w:r w:rsidR="00E7230B" w:rsidRPr="00A962BD">
        <w:rPr>
          <w:rFonts w:ascii="Century Gothic" w:eastAsia="Times New Roman" w:hAnsi="Century Gothic" w:cs="Arial"/>
          <w:bCs/>
          <w:sz w:val="20"/>
          <w:szCs w:val="20"/>
          <w:lang w:val="es-ES" w:eastAsia="es-ES"/>
        </w:rPr>
        <w:t xml:space="preserve">otorgar </w:t>
      </w:r>
      <w:r w:rsidR="00232D5C" w:rsidRPr="00A962BD">
        <w:rPr>
          <w:rFonts w:ascii="Century Gothic" w:eastAsia="Times New Roman" w:hAnsi="Century Gothic" w:cs="Arial"/>
          <w:bCs/>
          <w:sz w:val="20"/>
          <w:szCs w:val="20"/>
          <w:lang w:val="es-ES" w:eastAsia="es-ES"/>
        </w:rPr>
        <w:t xml:space="preserve">para los meses de abril, mayo y junio, el descuento del 8% en el pago del impuesto predial, además de ofrecer el 50% en multas y recargos a quienes se pongan al día con el pago de este </w:t>
      </w:r>
      <w:r w:rsidR="00230588" w:rsidRPr="00A962BD">
        <w:rPr>
          <w:rFonts w:ascii="Century Gothic" w:eastAsia="Times New Roman" w:hAnsi="Century Gothic" w:cs="Arial"/>
          <w:bCs/>
          <w:sz w:val="20"/>
          <w:szCs w:val="20"/>
          <w:lang w:val="es-ES" w:eastAsia="es-ES"/>
        </w:rPr>
        <w:t>impuesto</w:t>
      </w:r>
      <w:r w:rsidR="00232D5C" w:rsidRPr="00A962BD">
        <w:rPr>
          <w:rFonts w:ascii="Century Gothic" w:eastAsia="Times New Roman" w:hAnsi="Century Gothic" w:cs="Arial"/>
          <w:bCs/>
          <w:sz w:val="20"/>
          <w:szCs w:val="20"/>
          <w:lang w:val="es-ES" w:eastAsia="es-ES"/>
        </w:rPr>
        <w:t>.</w:t>
      </w:r>
    </w:p>
    <w:p w:rsidR="00232D5C" w:rsidRPr="00A962BD" w:rsidRDefault="00232D5C"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 xml:space="preserve">También se </w:t>
      </w:r>
      <w:r w:rsidR="00E7230B" w:rsidRPr="00A962BD">
        <w:rPr>
          <w:rFonts w:ascii="Century Gothic" w:eastAsia="Times New Roman" w:hAnsi="Century Gothic" w:cs="Arial"/>
          <w:bCs/>
          <w:sz w:val="20"/>
          <w:szCs w:val="20"/>
          <w:lang w:val="es-ES" w:eastAsia="es-ES"/>
        </w:rPr>
        <w:t xml:space="preserve">está otorgando </w:t>
      </w:r>
      <w:r w:rsidRPr="00A962BD">
        <w:rPr>
          <w:rFonts w:ascii="Century Gothic" w:eastAsia="Times New Roman" w:hAnsi="Century Gothic" w:cs="Arial"/>
          <w:bCs/>
          <w:sz w:val="20"/>
          <w:szCs w:val="20"/>
          <w:lang w:val="es-ES" w:eastAsia="es-ES"/>
        </w:rPr>
        <w:t xml:space="preserve">durante </w:t>
      </w:r>
      <w:r w:rsidR="00BC77D8" w:rsidRPr="00A962BD">
        <w:rPr>
          <w:rFonts w:ascii="Century Gothic" w:eastAsia="Times New Roman" w:hAnsi="Century Gothic" w:cs="Arial"/>
          <w:bCs/>
          <w:sz w:val="20"/>
          <w:szCs w:val="20"/>
          <w:lang w:val="es-ES" w:eastAsia="es-ES"/>
        </w:rPr>
        <w:t xml:space="preserve">el mes de </w:t>
      </w:r>
      <w:r w:rsidRPr="00A962BD">
        <w:rPr>
          <w:rFonts w:ascii="Century Gothic" w:eastAsia="Times New Roman" w:hAnsi="Century Gothic" w:cs="Arial"/>
          <w:bCs/>
          <w:sz w:val="20"/>
          <w:szCs w:val="20"/>
          <w:lang w:val="es-ES" w:eastAsia="es-ES"/>
        </w:rPr>
        <w:t>abril</w:t>
      </w:r>
      <w:r w:rsidR="00E7230B" w:rsidRPr="00A962BD">
        <w:rPr>
          <w:rFonts w:ascii="Century Gothic" w:eastAsia="Times New Roman" w:hAnsi="Century Gothic" w:cs="Arial"/>
          <w:bCs/>
          <w:sz w:val="20"/>
          <w:szCs w:val="20"/>
          <w:lang w:val="es-ES" w:eastAsia="es-ES"/>
        </w:rPr>
        <w:t>,</w:t>
      </w:r>
      <w:r w:rsidRPr="00A962BD">
        <w:rPr>
          <w:rFonts w:ascii="Century Gothic" w:eastAsia="Times New Roman" w:hAnsi="Century Gothic" w:cs="Arial"/>
          <w:bCs/>
          <w:sz w:val="20"/>
          <w:szCs w:val="20"/>
          <w:lang w:val="es-ES" w:eastAsia="es-ES"/>
        </w:rPr>
        <w:t xml:space="preserve"> el 50% de descuento en el pago del Impuesto </w:t>
      </w:r>
      <w:r w:rsidR="00E7230B" w:rsidRPr="00A962BD">
        <w:rPr>
          <w:rFonts w:ascii="Century Gothic" w:eastAsia="Times New Roman" w:hAnsi="Century Gothic" w:cs="Arial"/>
          <w:bCs/>
          <w:sz w:val="20"/>
          <w:szCs w:val="20"/>
          <w:lang w:val="es-ES" w:eastAsia="es-ES"/>
        </w:rPr>
        <w:t xml:space="preserve">Sobre Adquisición de Inmuebles y de igual forma </w:t>
      </w:r>
      <w:r w:rsidRPr="00A962BD">
        <w:rPr>
          <w:rFonts w:ascii="Century Gothic" w:eastAsia="Times New Roman" w:hAnsi="Century Gothic" w:cs="Arial"/>
          <w:bCs/>
          <w:sz w:val="20"/>
          <w:szCs w:val="20"/>
          <w:lang w:val="es-ES" w:eastAsia="es-ES"/>
        </w:rPr>
        <w:t>el 50% en derechos de piso en locales y mercados y por el uso de espacios en calles o parques públicos.</w:t>
      </w:r>
    </w:p>
    <w:p w:rsidR="00232D5C" w:rsidRPr="00A962BD" w:rsidRDefault="00BC77D8" w:rsidP="004250B6">
      <w:pPr>
        <w:shd w:val="clear" w:color="auto" w:fill="FFFFFF"/>
        <w:spacing w:after="15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Cs/>
          <w:sz w:val="20"/>
          <w:szCs w:val="20"/>
          <w:lang w:val="es-ES" w:eastAsia="es-ES"/>
        </w:rPr>
        <w:t>Cabe destacar que,</w:t>
      </w:r>
      <w:r w:rsidR="00232D5C" w:rsidRPr="00A962BD">
        <w:rPr>
          <w:rFonts w:ascii="Century Gothic" w:eastAsia="Times New Roman" w:hAnsi="Century Gothic" w:cs="Arial"/>
          <w:bCs/>
          <w:sz w:val="20"/>
          <w:szCs w:val="20"/>
          <w:lang w:val="es-ES" w:eastAsia="es-ES"/>
        </w:rPr>
        <w:t xml:space="preserve"> se autorizó el programa de apoyo a jubilados, pensionados, personas de la tercera edad, y personas con discapacidad, incluido en el paquete fiscal como parte del compromiso del alcalde con los grupos más vulnerables. Derivado de este apoyo, ese sector de la población tendrá descuentos de abril a junio en el pago del impuesto predial, quedando de la siguiente manera: 50% se aplicará a viviendas que tengan un valor catastral de entre $470,000.01 hasta $725,000; 75% para predios de $345,000.01 hasta $470,000 y el 100% en los casos en que la propiedad tenga un valor catastral de hasta $345,000.</w:t>
      </w:r>
    </w:p>
    <w:p w:rsidR="00763852" w:rsidRPr="00A962BD" w:rsidRDefault="00BC77D8" w:rsidP="004250B6">
      <w:pPr>
        <w:shd w:val="clear" w:color="auto" w:fill="FFFFFF"/>
        <w:spacing w:after="150" w:line="276" w:lineRule="auto"/>
        <w:jc w:val="both"/>
        <w:rPr>
          <w:rFonts w:ascii="Century Gothic" w:hAnsi="Century Gothic" w:cs="Arial"/>
          <w:sz w:val="20"/>
          <w:szCs w:val="20"/>
        </w:rPr>
      </w:pPr>
      <w:r w:rsidRPr="00A962BD">
        <w:rPr>
          <w:rFonts w:ascii="Century Gothic" w:hAnsi="Century Gothic" w:cs="Arial"/>
          <w:sz w:val="20"/>
          <w:szCs w:val="20"/>
        </w:rPr>
        <w:t>Todas y cada una de las acc</w:t>
      </w:r>
      <w:r w:rsidR="004250B6" w:rsidRPr="00A962BD">
        <w:rPr>
          <w:rFonts w:ascii="Century Gothic" w:hAnsi="Century Gothic" w:cs="Arial"/>
          <w:sz w:val="20"/>
          <w:szCs w:val="20"/>
        </w:rPr>
        <w:t>iones emergentes que se realizan</w:t>
      </w:r>
      <w:r w:rsidRPr="00A962BD">
        <w:rPr>
          <w:rFonts w:ascii="Century Gothic" w:hAnsi="Century Gothic" w:cs="Arial"/>
          <w:sz w:val="20"/>
          <w:szCs w:val="20"/>
        </w:rPr>
        <w:t xml:space="preserve"> tiene como finalidad apoyar a mitigar el efecto económico negativo </w:t>
      </w:r>
      <w:r w:rsidR="004250B6" w:rsidRPr="00A962BD">
        <w:rPr>
          <w:rFonts w:ascii="Century Gothic" w:hAnsi="Century Gothic" w:cs="Arial"/>
          <w:sz w:val="20"/>
          <w:szCs w:val="20"/>
        </w:rPr>
        <w:t>derivado</w:t>
      </w:r>
      <w:r w:rsidRPr="00A962BD">
        <w:rPr>
          <w:rFonts w:ascii="Century Gothic" w:hAnsi="Century Gothic" w:cs="Arial"/>
          <w:sz w:val="20"/>
          <w:szCs w:val="20"/>
        </w:rPr>
        <w:t xml:space="preserve"> de</w:t>
      </w:r>
      <w:r w:rsidR="000E781F" w:rsidRPr="00A962BD">
        <w:rPr>
          <w:rFonts w:ascii="Century Gothic" w:hAnsi="Century Gothic" w:cs="Arial"/>
          <w:sz w:val="20"/>
          <w:szCs w:val="20"/>
        </w:rPr>
        <w:t xml:space="preserve"> la pandemia</w:t>
      </w:r>
      <w:r w:rsidRPr="00A962BD">
        <w:rPr>
          <w:rFonts w:ascii="Century Gothic" w:hAnsi="Century Gothic" w:cs="Arial"/>
          <w:sz w:val="20"/>
          <w:szCs w:val="20"/>
        </w:rPr>
        <w:t xml:space="preserve">; sin embargo, </w:t>
      </w:r>
      <w:r w:rsidR="00E7230B" w:rsidRPr="00A962BD">
        <w:rPr>
          <w:rFonts w:ascii="Century Gothic" w:hAnsi="Century Gothic" w:cs="Arial"/>
          <w:sz w:val="20"/>
          <w:szCs w:val="20"/>
        </w:rPr>
        <w:t xml:space="preserve">resulta importante hacer énfasis </w:t>
      </w:r>
      <w:r w:rsidRPr="00A962BD">
        <w:rPr>
          <w:rFonts w:ascii="Century Gothic" w:hAnsi="Century Gothic" w:cs="Arial"/>
          <w:sz w:val="20"/>
          <w:szCs w:val="20"/>
        </w:rPr>
        <w:t xml:space="preserve">que </w:t>
      </w:r>
      <w:r w:rsidR="00361386" w:rsidRPr="00A962BD">
        <w:rPr>
          <w:rFonts w:ascii="Century Gothic" w:hAnsi="Century Gothic" w:cs="Arial"/>
          <w:sz w:val="20"/>
          <w:szCs w:val="20"/>
        </w:rPr>
        <w:t xml:space="preserve">los recursos </w:t>
      </w:r>
      <w:r w:rsidR="000C2C60" w:rsidRPr="00A962BD">
        <w:rPr>
          <w:rFonts w:ascii="Century Gothic" w:hAnsi="Century Gothic" w:cs="Arial"/>
          <w:sz w:val="20"/>
          <w:szCs w:val="20"/>
        </w:rPr>
        <w:t xml:space="preserve">locales, </w:t>
      </w:r>
      <w:r w:rsidR="00CE22B4" w:rsidRPr="00A962BD">
        <w:rPr>
          <w:rFonts w:ascii="Century Gothic" w:hAnsi="Century Gothic" w:cs="Arial"/>
          <w:sz w:val="20"/>
          <w:szCs w:val="20"/>
        </w:rPr>
        <w:t>fiscales o de gestión</w:t>
      </w:r>
      <w:r w:rsidR="00361386" w:rsidRPr="00A962BD">
        <w:rPr>
          <w:rFonts w:ascii="Century Gothic" w:hAnsi="Century Gothic" w:cs="Arial"/>
          <w:sz w:val="20"/>
          <w:szCs w:val="20"/>
        </w:rPr>
        <w:t xml:space="preserve"> que tradicionalmente se invertirían en obras y servicios públicos básicos </w:t>
      </w:r>
      <w:r w:rsidR="00CE22B4" w:rsidRPr="00A962BD">
        <w:rPr>
          <w:rFonts w:ascii="Century Gothic" w:hAnsi="Century Gothic" w:cs="Arial"/>
          <w:sz w:val="20"/>
          <w:szCs w:val="20"/>
        </w:rPr>
        <w:t>en beneficio de los meridanos</w:t>
      </w:r>
      <w:r w:rsidRPr="00A962BD">
        <w:rPr>
          <w:rFonts w:ascii="Century Gothic" w:hAnsi="Century Gothic" w:cs="Arial"/>
          <w:sz w:val="20"/>
          <w:szCs w:val="20"/>
        </w:rPr>
        <w:t xml:space="preserve"> </w:t>
      </w:r>
      <w:r w:rsidR="00682713" w:rsidRPr="00A962BD">
        <w:rPr>
          <w:rFonts w:ascii="Century Gothic" w:hAnsi="Century Gothic" w:cs="Arial"/>
          <w:sz w:val="20"/>
          <w:szCs w:val="20"/>
        </w:rPr>
        <w:t xml:space="preserve">pudieran verse reducidos, </w:t>
      </w:r>
      <w:r w:rsidR="00361386" w:rsidRPr="00A962BD">
        <w:rPr>
          <w:rFonts w:ascii="Century Gothic" w:hAnsi="Century Gothic" w:cs="Arial"/>
          <w:sz w:val="20"/>
          <w:szCs w:val="20"/>
        </w:rPr>
        <w:t xml:space="preserve">por lo que toda vez que el crecimiento de la </w:t>
      </w:r>
      <w:r w:rsidRPr="00A962BD">
        <w:rPr>
          <w:rFonts w:ascii="Century Gothic" w:hAnsi="Century Gothic" w:cs="Arial"/>
          <w:sz w:val="20"/>
          <w:szCs w:val="20"/>
        </w:rPr>
        <w:t>c</w:t>
      </w:r>
      <w:r w:rsidR="00361386" w:rsidRPr="00A962BD">
        <w:rPr>
          <w:rFonts w:ascii="Century Gothic" w:hAnsi="Century Gothic" w:cs="Arial"/>
          <w:sz w:val="20"/>
          <w:szCs w:val="20"/>
        </w:rPr>
        <w:t>iudad de Mérida ha sido notable cada día y que los ciudadanos demandan más y mejor atención por parte de las autoridades mun</w:t>
      </w:r>
      <w:r w:rsidR="00D63641" w:rsidRPr="00A962BD">
        <w:rPr>
          <w:rFonts w:ascii="Century Gothic" w:hAnsi="Century Gothic" w:cs="Arial"/>
          <w:sz w:val="20"/>
          <w:szCs w:val="20"/>
        </w:rPr>
        <w:t>i</w:t>
      </w:r>
      <w:r w:rsidR="00361386" w:rsidRPr="00A962BD">
        <w:rPr>
          <w:rFonts w:ascii="Century Gothic" w:hAnsi="Century Gothic" w:cs="Arial"/>
          <w:sz w:val="20"/>
          <w:szCs w:val="20"/>
        </w:rPr>
        <w:t>cipales</w:t>
      </w:r>
      <w:r w:rsidR="00CE22B4" w:rsidRPr="00A962BD">
        <w:rPr>
          <w:rFonts w:ascii="Century Gothic" w:hAnsi="Century Gothic" w:cs="Arial"/>
          <w:sz w:val="20"/>
          <w:szCs w:val="20"/>
        </w:rPr>
        <w:t>,</w:t>
      </w:r>
      <w:r w:rsidR="00361386" w:rsidRPr="00A962BD">
        <w:rPr>
          <w:rFonts w:ascii="Century Gothic" w:hAnsi="Century Gothic" w:cs="Arial"/>
          <w:sz w:val="20"/>
          <w:szCs w:val="20"/>
        </w:rPr>
        <w:t xml:space="preserve"> por la situación que actualmente se encuentra </w:t>
      </w:r>
      <w:r w:rsidR="00E7230B" w:rsidRPr="00A962BD">
        <w:rPr>
          <w:rFonts w:ascii="Century Gothic" w:hAnsi="Century Gothic" w:cs="Arial"/>
          <w:sz w:val="20"/>
          <w:szCs w:val="20"/>
        </w:rPr>
        <w:t xml:space="preserve">el </w:t>
      </w:r>
      <w:r w:rsidR="00361386" w:rsidRPr="00A962BD">
        <w:rPr>
          <w:rFonts w:ascii="Century Gothic" w:hAnsi="Century Gothic" w:cs="Arial"/>
          <w:sz w:val="20"/>
          <w:szCs w:val="20"/>
        </w:rPr>
        <w:t>nuestr</w:t>
      </w:r>
      <w:r w:rsidR="00E7230B" w:rsidRPr="00A962BD">
        <w:rPr>
          <w:rFonts w:ascii="Century Gothic" w:hAnsi="Century Gothic" w:cs="Arial"/>
          <w:sz w:val="20"/>
          <w:szCs w:val="20"/>
        </w:rPr>
        <w:t>o Municipio</w:t>
      </w:r>
      <w:r w:rsidR="00361386" w:rsidRPr="00A962BD">
        <w:rPr>
          <w:rFonts w:ascii="Century Gothic" w:hAnsi="Century Gothic" w:cs="Arial"/>
          <w:sz w:val="20"/>
          <w:szCs w:val="20"/>
        </w:rPr>
        <w:t xml:space="preserve">, para atender </w:t>
      </w:r>
      <w:r w:rsidR="00E7230B" w:rsidRPr="00A962BD">
        <w:rPr>
          <w:rFonts w:ascii="Century Gothic" w:hAnsi="Century Gothic" w:cs="Arial"/>
          <w:sz w:val="20"/>
          <w:szCs w:val="20"/>
        </w:rPr>
        <w:t xml:space="preserve">las </w:t>
      </w:r>
      <w:r w:rsidR="00361386" w:rsidRPr="00A962BD">
        <w:rPr>
          <w:rFonts w:ascii="Century Gothic" w:hAnsi="Century Gothic" w:cs="Arial"/>
          <w:sz w:val="20"/>
          <w:szCs w:val="20"/>
        </w:rPr>
        <w:t>demandas en materia de obras y servicios públicos básicos y de calidad</w:t>
      </w:r>
      <w:r w:rsidR="00E7230B" w:rsidRPr="00A962BD">
        <w:rPr>
          <w:rFonts w:ascii="Century Gothic" w:hAnsi="Century Gothic" w:cs="Arial"/>
          <w:sz w:val="20"/>
          <w:szCs w:val="20"/>
        </w:rPr>
        <w:t xml:space="preserve">, se requiere obtener </w:t>
      </w:r>
      <w:r w:rsidR="005B534D" w:rsidRPr="00A962BD">
        <w:rPr>
          <w:rFonts w:ascii="Century Gothic" w:hAnsi="Century Gothic" w:cs="Arial"/>
          <w:sz w:val="20"/>
          <w:szCs w:val="20"/>
        </w:rPr>
        <w:t>recurs</w:t>
      </w:r>
      <w:r w:rsidR="00255EBD" w:rsidRPr="00A962BD">
        <w:rPr>
          <w:rFonts w:ascii="Century Gothic" w:hAnsi="Century Gothic" w:cs="Arial"/>
          <w:sz w:val="20"/>
          <w:szCs w:val="20"/>
        </w:rPr>
        <w:t>os extraordinarios para ello</w:t>
      </w:r>
      <w:r w:rsidR="00E7230B" w:rsidRPr="00A962BD">
        <w:rPr>
          <w:rFonts w:ascii="Century Gothic" w:hAnsi="Century Gothic" w:cs="Arial"/>
          <w:sz w:val="20"/>
          <w:szCs w:val="20"/>
        </w:rPr>
        <w:t xml:space="preserve">. </w:t>
      </w:r>
    </w:p>
    <w:p w:rsidR="00361386" w:rsidRPr="00A962BD" w:rsidRDefault="00E7230B" w:rsidP="004250B6">
      <w:pPr>
        <w:shd w:val="clear" w:color="auto" w:fill="FFFFFF"/>
        <w:spacing w:after="150" w:line="276" w:lineRule="auto"/>
        <w:jc w:val="both"/>
        <w:rPr>
          <w:rFonts w:ascii="Century Gothic" w:hAnsi="Century Gothic" w:cs="Arial"/>
          <w:bCs/>
          <w:sz w:val="20"/>
          <w:szCs w:val="20"/>
        </w:rPr>
      </w:pPr>
      <w:r w:rsidRPr="00A962BD">
        <w:rPr>
          <w:rFonts w:ascii="Century Gothic" w:hAnsi="Century Gothic" w:cs="Arial"/>
          <w:sz w:val="20"/>
          <w:szCs w:val="20"/>
        </w:rPr>
        <w:t xml:space="preserve">Lo anterior, </w:t>
      </w:r>
      <w:r w:rsidR="005B534D" w:rsidRPr="00A962BD">
        <w:rPr>
          <w:rFonts w:ascii="Century Gothic" w:hAnsi="Century Gothic" w:cs="Arial"/>
          <w:sz w:val="20"/>
          <w:szCs w:val="20"/>
        </w:rPr>
        <w:t>dada la importancia de llevar a cabo la realización de proyectos prioritarios contenidos en el Plan</w:t>
      </w:r>
      <w:r w:rsidR="005B534D" w:rsidRPr="00A962BD">
        <w:rPr>
          <w:rFonts w:ascii="Century Gothic" w:hAnsi="Century Gothic" w:cs="Arial"/>
          <w:bCs/>
          <w:sz w:val="20"/>
          <w:szCs w:val="20"/>
        </w:rPr>
        <w:t xml:space="preserve"> Municipal de Desarrollo 201</w:t>
      </w:r>
      <w:r w:rsidR="00D63641" w:rsidRPr="00A962BD">
        <w:rPr>
          <w:rFonts w:ascii="Century Gothic" w:hAnsi="Century Gothic" w:cs="Arial"/>
          <w:bCs/>
          <w:sz w:val="20"/>
          <w:szCs w:val="20"/>
        </w:rPr>
        <w:t>8-2021</w:t>
      </w:r>
      <w:r w:rsidR="005B534D" w:rsidRPr="00A962BD">
        <w:rPr>
          <w:rFonts w:ascii="Century Gothic" w:hAnsi="Century Gothic" w:cs="Arial"/>
          <w:bCs/>
          <w:sz w:val="20"/>
          <w:szCs w:val="20"/>
        </w:rPr>
        <w:t xml:space="preserve">, es </w:t>
      </w:r>
      <w:r w:rsidRPr="00A962BD">
        <w:rPr>
          <w:rFonts w:ascii="Century Gothic" w:hAnsi="Century Gothic" w:cs="Arial"/>
          <w:bCs/>
          <w:sz w:val="20"/>
          <w:szCs w:val="20"/>
        </w:rPr>
        <w:t xml:space="preserve">necesario e </w:t>
      </w:r>
      <w:r w:rsidR="005B534D" w:rsidRPr="00A962BD">
        <w:rPr>
          <w:rFonts w:ascii="Century Gothic" w:hAnsi="Century Gothic" w:cs="Arial"/>
          <w:bCs/>
          <w:sz w:val="20"/>
          <w:szCs w:val="20"/>
        </w:rPr>
        <w:t xml:space="preserve">indispensable solicitar, un </w:t>
      </w:r>
      <w:r w:rsidR="00937B72" w:rsidRPr="00A962BD">
        <w:rPr>
          <w:rFonts w:ascii="Century Gothic" w:hAnsi="Century Gothic" w:cs="Arial"/>
          <w:bCs/>
          <w:sz w:val="20"/>
          <w:szCs w:val="20"/>
        </w:rPr>
        <w:t xml:space="preserve">financiamiento </w:t>
      </w:r>
      <w:r w:rsidR="005B534D" w:rsidRPr="00A962BD">
        <w:rPr>
          <w:rFonts w:ascii="Century Gothic" w:hAnsi="Century Gothic" w:cs="Arial"/>
          <w:bCs/>
          <w:sz w:val="20"/>
          <w:szCs w:val="20"/>
        </w:rPr>
        <w:t>para inversión pública productiva, por el monto de $40</w:t>
      </w:r>
      <w:r w:rsidR="00D07A1E" w:rsidRPr="00A962BD">
        <w:rPr>
          <w:rFonts w:ascii="Century Gothic" w:hAnsi="Century Gothic" w:cs="Arial"/>
          <w:bCs/>
          <w:sz w:val="20"/>
          <w:szCs w:val="20"/>
        </w:rPr>
        <w:t>0</w:t>
      </w:r>
      <w:r w:rsidR="005B534D" w:rsidRPr="00A962BD">
        <w:rPr>
          <w:rFonts w:ascii="Century Gothic" w:hAnsi="Century Gothic" w:cs="Arial"/>
          <w:bCs/>
          <w:sz w:val="20"/>
          <w:szCs w:val="20"/>
        </w:rPr>
        <w:t>,000,000.00 (Cuatrocientos</w:t>
      </w:r>
      <w:r w:rsidR="00BC77D8" w:rsidRPr="00A962BD">
        <w:rPr>
          <w:rFonts w:ascii="Century Gothic" w:hAnsi="Century Gothic" w:cs="Arial"/>
          <w:bCs/>
          <w:sz w:val="20"/>
          <w:szCs w:val="20"/>
        </w:rPr>
        <w:t xml:space="preserve"> millones de pesos 00/100 M.N.);</w:t>
      </w:r>
      <w:r w:rsidR="005B534D" w:rsidRPr="00A962BD">
        <w:rPr>
          <w:rFonts w:ascii="Century Gothic" w:hAnsi="Century Gothic" w:cs="Arial"/>
          <w:bCs/>
          <w:sz w:val="20"/>
          <w:szCs w:val="20"/>
        </w:rPr>
        <w:t xml:space="preserve"> </w:t>
      </w:r>
      <w:r w:rsidR="00763852" w:rsidRPr="00A962BD">
        <w:rPr>
          <w:rFonts w:ascii="Century Gothic" w:hAnsi="Century Gothic" w:cs="Arial"/>
          <w:bCs/>
          <w:sz w:val="20"/>
          <w:szCs w:val="20"/>
        </w:rPr>
        <w:t xml:space="preserve">de conformidad con el análisis previo de la </w:t>
      </w:r>
      <w:r w:rsidR="005B534D" w:rsidRPr="00A962BD">
        <w:rPr>
          <w:rFonts w:ascii="Century Gothic" w:hAnsi="Century Gothic" w:cs="Arial"/>
          <w:bCs/>
          <w:sz w:val="20"/>
          <w:szCs w:val="20"/>
        </w:rPr>
        <w:t xml:space="preserve">capacidad </w:t>
      </w:r>
      <w:r w:rsidR="00763852" w:rsidRPr="00A962BD">
        <w:rPr>
          <w:rFonts w:ascii="Century Gothic" w:hAnsi="Century Gothic" w:cs="Arial"/>
          <w:bCs/>
          <w:sz w:val="20"/>
          <w:szCs w:val="20"/>
        </w:rPr>
        <w:t xml:space="preserve">de pago y </w:t>
      </w:r>
      <w:r w:rsidR="00763852" w:rsidRPr="00A962BD">
        <w:rPr>
          <w:rFonts w:ascii="Century Gothic" w:hAnsi="Century Gothic" w:cs="Arial"/>
          <w:sz w:val="20"/>
          <w:szCs w:val="20"/>
        </w:rPr>
        <w:t xml:space="preserve">capacidad financiera para contraer la deuda, </w:t>
      </w:r>
      <w:r w:rsidR="00763852" w:rsidRPr="00A962BD">
        <w:rPr>
          <w:rFonts w:ascii="Century Gothic" w:hAnsi="Century Gothic" w:cs="Arial"/>
          <w:sz w:val="20"/>
          <w:szCs w:val="20"/>
        </w:rPr>
        <w:lastRenderedPageBreak/>
        <w:t xml:space="preserve">en base al estado de resultados de ingresos y egresos que presentado </w:t>
      </w:r>
      <w:r w:rsidR="00763852" w:rsidRPr="00A962BD">
        <w:rPr>
          <w:rFonts w:ascii="Century Gothic" w:hAnsi="Century Gothic" w:cs="Arial"/>
          <w:bCs/>
          <w:sz w:val="20"/>
          <w:szCs w:val="20"/>
        </w:rPr>
        <w:t xml:space="preserve">por la Dirección de Finanzas y Tesorería Municipal </w:t>
      </w:r>
      <w:r w:rsidR="005B534D" w:rsidRPr="00A962BD">
        <w:rPr>
          <w:rFonts w:ascii="Century Gothic" w:hAnsi="Century Gothic" w:cs="Arial"/>
          <w:bCs/>
          <w:sz w:val="20"/>
          <w:szCs w:val="20"/>
        </w:rPr>
        <w:t xml:space="preserve">del Ayuntamiento </w:t>
      </w:r>
      <w:r w:rsidR="00763852" w:rsidRPr="00A962BD">
        <w:rPr>
          <w:rFonts w:ascii="Century Gothic" w:hAnsi="Century Gothic" w:cs="Arial"/>
          <w:bCs/>
          <w:sz w:val="20"/>
          <w:szCs w:val="20"/>
        </w:rPr>
        <w:t xml:space="preserve">de Mérida </w:t>
      </w:r>
      <w:r w:rsidR="005B534D" w:rsidRPr="00A962BD">
        <w:rPr>
          <w:rFonts w:ascii="Century Gothic" w:hAnsi="Century Gothic" w:cs="Arial"/>
          <w:bCs/>
          <w:sz w:val="20"/>
          <w:szCs w:val="20"/>
        </w:rPr>
        <w:t xml:space="preserve">y con fundamento en lo dispuesto </w:t>
      </w:r>
      <w:r w:rsidR="00382123" w:rsidRPr="00A962BD">
        <w:rPr>
          <w:rFonts w:ascii="Century Gothic" w:hAnsi="Century Gothic" w:cs="Arial"/>
          <w:bCs/>
          <w:sz w:val="20"/>
          <w:szCs w:val="20"/>
        </w:rPr>
        <w:t>en la fracción I</w:t>
      </w:r>
      <w:r w:rsidR="00BC77D8" w:rsidRPr="00A962BD">
        <w:rPr>
          <w:rFonts w:ascii="Century Gothic" w:hAnsi="Century Gothic" w:cs="Arial"/>
          <w:bCs/>
          <w:sz w:val="20"/>
          <w:szCs w:val="20"/>
        </w:rPr>
        <w:t>,</w:t>
      </w:r>
      <w:r w:rsidR="00382123" w:rsidRPr="00A962BD">
        <w:rPr>
          <w:rFonts w:ascii="Century Gothic" w:hAnsi="Century Gothic" w:cs="Arial"/>
          <w:bCs/>
          <w:sz w:val="20"/>
          <w:szCs w:val="20"/>
        </w:rPr>
        <w:t xml:space="preserve"> d</w:t>
      </w:r>
      <w:r w:rsidR="005B534D" w:rsidRPr="00A962BD">
        <w:rPr>
          <w:rFonts w:ascii="Century Gothic" w:hAnsi="Century Gothic" w:cs="Arial"/>
          <w:bCs/>
          <w:sz w:val="20"/>
          <w:szCs w:val="20"/>
        </w:rPr>
        <w:t>e</w:t>
      </w:r>
      <w:r w:rsidR="00183C03" w:rsidRPr="00A962BD">
        <w:rPr>
          <w:rFonts w:ascii="Century Gothic" w:hAnsi="Century Gothic" w:cs="Arial"/>
          <w:bCs/>
          <w:sz w:val="20"/>
          <w:szCs w:val="20"/>
        </w:rPr>
        <w:t>l</w:t>
      </w:r>
      <w:r w:rsidR="005B534D" w:rsidRPr="00A962BD">
        <w:rPr>
          <w:rFonts w:ascii="Century Gothic" w:hAnsi="Century Gothic" w:cs="Arial"/>
          <w:bCs/>
          <w:sz w:val="20"/>
          <w:szCs w:val="20"/>
        </w:rPr>
        <w:t xml:space="preserve"> </w:t>
      </w:r>
      <w:r w:rsidR="00183C03" w:rsidRPr="00A962BD">
        <w:rPr>
          <w:rFonts w:ascii="Century Gothic" w:hAnsi="Century Gothic" w:cs="Arial"/>
          <w:bCs/>
          <w:sz w:val="20"/>
          <w:szCs w:val="20"/>
        </w:rPr>
        <w:t>artículo</w:t>
      </w:r>
      <w:r w:rsidR="005B534D" w:rsidRPr="00A962BD">
        <w:rPr>
          <w:rFonts w:ascii="Century Gothic" w:hAnsi="Century Gothic" w:cs="Arial"/>
          <w:bCs/>
          <w:sz w:val="20"/>
          <w:szCs w:val="20"/>
        </w:rPr>
        <w:t xml:space="preserve"> </w:t>
      </w:r>
      <w:r w:rsidR="00183C03" w:rsidRPr="00A962BD">
        <w:rPr>
          <w:rFonts w:ascii="Century Gothic" w:hAnsi="Century Gothic" w:cs="Arial"/>
          <w:bCs/>
          <w:sz w:val="20"/>
          <w:szCs w:val="20"/>
        </w:rPr>
        <w:t xml:space="preserve">5 de la Ley de Deuda Pública del Estado de Yucatán, en relación con el </w:t>
      </w:r>
      <w:r w:rsidR="00255EBD" w:rsidRPr="00A962BD">
        <w:rPr>
          <w:rFonts w:ascii="Century Gothic" w:hAnsi="Century Gothic" w:cs="Arial"/>
          <w:bCs/>
          <w:sz w:val="20"/>
          <w:szCs w:val="20"/>
        </w:rPr>
        <w:t>artículo</w:t>
      </w:r>
      <w:r w:rsidR="00183C03" w:rsidRPr="00A962BD">
        <w:rPr>
          <w:rFonts w:ascii="Century Gothic" w:hAnsi="Century Gothic" w:cs="Arial"/>
          <w:bCs/>
          <w:sz w:val="20"/>
          <w:szCs w:val="20"/>
        </w:rPr>
        <w:t xml:space="preserve"> 172 de la Ley de Gobierno de los </w:t>
      </w:r>
      <w:r w:rsidR="00255EBD" w:rsidRPr="00A962BD">
        <w:rPr>
          <w:rFonts w:ascii="Century Gothic" w:hAnsi="Century Gothic" w:cs="Arial"/>
          <w:bCs/>
          <w:sz w:val="20"/>
          <w:szCs w:val="20"/>
        </w:rPr>
        <w:t>Municipios</w:t>
      </w:r>
      <w:r w:rsidR="00F21F6C" w:rsidRPr="00A962BD">
        <w:rPr>
          <w:rFonts w:ascii="Century Gothic" w:hAnsi="Century Gothic" w:cs="Arial"/>
          <w:bCs/>
          <w:sz w:val="20"/>
          <w:szCs w:val="20"/>
        </w:rPr>
        <w:t xml:space="preserve"> del Estado de Yucatán</w:t>
      </w:r>
      <w:r w:rsidR="00763C0A" w:rsidRPr="00A962BD">
        <w:rPr>
          <w:rFonts w:ascii="Century Gothic" w:hAnsi="Century Gothic" w:cs="Arial"/>
          <w:bCs/>
          <w:sz w:val="20"/>
          <w:szCs w:val="20"/>
        </w:rPr>
        <w:t>.</w:t>
      </w:r>
    </w:p>
    <w:p w:rsidR="00D07A1E" w:rsidRPr="00A962BD" w:rsidRDefault="00D07A1E" w:rsidP="004250B6">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 xml:space="preserve">De ser aprobado, será destinado </w:t>
      </w:r>
      <w:r w:rsidR="00B62039" w:rsidRPr="00A962BD">
        <w:rPr>
          <w:rFonts w:ascii="Century Gothic" w:eastAsiaTheme="minorHAnsi" w:hAnsi="Century Gothic" w:cs="Arial"/>
          <w:bCs/>
          <w:sz w:val="20"/>
          <w:szCs w:val="20"/>
          <w:lang w:val="es-MX" w:eastAsia="en-US"/>
        </w:rPr>
        <w:t>para la inversión pública productiva, en los términos de la fracción XXV, del artículo 2, de la Ley de Disciplina Financiera de las Entidades Federativas y los Municipios, así como en lo dispuesto en el artículo 10, de la Ley de Deuda Pública del Estado de Yucatán, de acuerdo a lo señalado a continuación:</w:t>
      </w:r>
    </w:p>
    <w:p w:rsidR="00D07A1E" w:rsidRPr="00A962BD" w:rsidRDefault="00D07A1E" w:rsidP="004250B6">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la construcción, mejoramiento, rehabilitación y/o reposición de bienes de dominio público;</w:t>
      </w:r>
    </w:p>
    <w:p w:rsidR="00D07A1E" w:rsidRPr="00A962BD" w:rsidRDefault="00D07A1E" w:rsidP="004250B6">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D07A1E" w:rsidRPr="00A962BD" w:rsidRDefault="00D07A1E" w:rsidP="004250B6">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420E8" w:rsidRPr="00A962BD" w:rsidRDefault="00763852" w:rsidP="004250B6">
      <w:pPr>
        <w:pStyle w:val="Textoindependiente"/>
        <w:tabs>
          <w:tab w:val="left" w:pos="4320"/>
        </w:tabs>
        <w:spacing w:before="240" w:after="240" w:line="276" w:lineRule="auto"/>
        <w:rPr>
          <w:rFonts w:ascii="Century Gothic" w:hAnsi="Century Gothic" w:cs="Arial"/>
          <w:bCs/>
          <w:sz w:val="20"/>
          <w:szCs w:val="20"/>
        </w:rPr>
      </w:pPr>
      <w:r w:rsidRPr="00A962BD">
        <w:rPr>
          <w:rFonts w:ascii="Century Gothic" w:hAnsi="Century Gothic" w:cs="Arial"/>
          <w:bCs/>
          <w:sz w:val="20"/>
          <w:szCs w:val="20"/>
        </w:rPr>
        <w:t xml:space="preserve">De igual forma, </w:t>
      </w:r>
      <w:r w:rsidR="000E781F" w:rsidRPr="00A962BD">
        <w:rPr>
          <w:rFonts w:ascii="Century Gothic" w:hAnsi="Century Gothic" w:cs="Arial"/>
          <w:bCs/>
          <w:sz w:val="20"/>
          <w:szCs w:val="20"/>
        </w:rPr>
        <w:t xml:space="preserve">tiene </w:t>
      </w:r>
      <w:r w:rsidR="00BF6A55" w:rsidRPr="00A962BD">
        <w:rPr>
          <w:rFonts w:ascii="Century Gothic" w:hAnsi="Century Gothic" w:cs="Arial"/>
          <w:bCs/>
          <w:sz w:val="20"/>
          <w:szCs w:val="20"/>
        </w:rPr>
        <w:t xml:space="preserve">fundamento en lo dispuesto en </w:t>
      </w:r>
      <w:bookmarkStart w:id="0" w:name="OLE_LINK12"/>
      <w:bookmarkStart w:id="1" w:name="OLE_LINK13"/>
      <w:r w:rsidR="00BF6A55" w:rsidRPr="00A962BD">
        <w:rPr>
          <w:rFonts w:ascii="Century Gothic" w:hAnsi="Century Gothic" w:cs="Arial"/>
          <w:bCs/>
          <w:sz w:val="20"/>
          <w:szCs w:val="20"/>
        </w:rPr>
        <w:t xml:space="preserve">los artículos </w:t>
      </w:r>
      <w:bookmarkEnd w:id="0"/>
      <w:bookmarkEnd w:id="1"/>
      <w:r w:rsidR="001920D8" w:rsidRPr="00A962BD">
        <w:rPr>
          <w:rFonts w:ascii="Century Gothic" w:hAnsi="Century Gothic" w:cs="Arial"/>
          <w:bCs/>
          <w:sz w:val="20"/>
          <w:szCs w:val="20"/>
        </w:rPr>
        <w:t xml:space="preserve">117, fracción VIII, segundo y último párrafo de la Constitución Política de los </w:t>
      </w:r>
      <w:r w:rsidR="007026E1" w:rsidRPr="00A962BD">
        <w:rPr>
          <w:rFonts w:ascii="Century Gothic" w:hAnsi="Century Gothic" w:cs="Arial"/>
          <w:bCs/>
          <w:sz w:val="20"/>
          <w:szCs w:val="20"/>
        </w:rPr>
        <w:t>Estados Unidos Mexicanos; 2</w:t>
      </w:r>
      <w:r w:rsidR="001920D8" w:rsidRPr="00A962BD">
        <w:rPr>
          <w:rFonts w:ascii="Century Gothic" w:hAnsi="Century Gothic" w:cs="Arial"/>
          <w:bCs/>
          <w:sz w:val="20"/>
          <w:szCs w:val="20"/>
        </w:rPr>
        <w:t>2</w:t>
      </w:r>
      <w:r w:rsidR="007026E1" w:rsidRPr="00A962BD">
        <w:rPr>
          <w:rFonts w:ascii="Century Gothic" w:hAnsi="Century Gothic" w:cs="Arial"/>
          <w:bCs/>
          <w:sz w:val="20"/>
          <w:szCs w:val="20"/>
        </w:rPr>
        <w:t xml:space="preserve"> y 23</w:t>
      </w:r>
      <w:r w:rsidR="001920D8" w:rsidRPr="00A962BD">
        <w:rPr>
          <w:rFonts w:ascii="Century Gothic" w:hAnsi="Century Gothic" w:cs="Arial"/>
          <w:bCs/>
          <w:sz w:val="20"/>
          <w:szCs w:val="20"/>
        </w:rPr>
        <w:t xml:space="preserve"> de la Ley de Disciplina Financiera de las Entidad</w:t>
      </w:r>
      <w:r w:rsidR="00514220" w:rsidRPr="00A962BD">
        <w:rPr>
          <w:rFonts w:ascii="Century Gothic" w:hAnsi="Century Gothic" w:cs="Arial"/>
          <w:bCs/>
          <w:sz w:val="20"/>
          <w:szCs w:val="20"/>
        </w:rPr>
        <w:t>es Federativas y los Municipios.</w:t>
      </w:r>
      <w:r w:rsidR="00E06711" w:rsidRPr="00A962BD">
        <w:rPr>
          <w:rFonts w:ascii="Century Gothic" w:hAnsi="Century Gothic" w:cs="Arial"/>
          <w:bCs/>
          <w:sz w:val="20"/>
          <w:szCs w:val="20"/>
        </w:rPr>
        <w:t xml:space="preserve"> </w:t>
      </w:r>
    </w:p>
    <w:p w:rsidR="0030711F" w:rsidRPr="00A962BD" w:rsidRDefault="0030711F" w:rsidP="004250B6">
      <w:pPr>
        <w:pStyle w:val="Textoindependiente"/>
        <w:tabs>
          <w:tab w:val="left" w:pos="4320"/>
        </w:tabs>
        <w:spacing w:before="240" w:after="240" w:line="276" w:lineRule="auto"/>
        <w:rPr>
          <w:rFonts w:ascii="Century Gothic" w:hAnsi="Century Gothic" w:cs="Arial"/>
          <w:bCs/>
          <w:color w:val="000000" w:themeColor="text1"/>
          <w:sz w:val="20"/>
          <w:szCs w:val="20"/>
        </w:rPr>
      </w:pPr>
      <w:r w:rsidRPr="00A962BD">
        <w:rPr>
          <w:rFonts w:ascii="Century Gothic" w:hAnsi="Century Gothic" w:cs="Arial"/>
          <w:bCs/>
          <w:color w:val="000000" w:themeColor="text1"/>
          <w:sz w:val="20"/>
          <w:szCs w:val="20"/>
        </w:rPr>
        <w:t>Para poder llevar a cabo la inversión pública productiva antes descrita, es indispensable que el Ayuntamiento de Mérida cuente con recursos económicos adiciona</w:t>
      </w:r>
      <w:r w:rsidR="00832D33" w:rsidRPr="00A962BD">
        <w:rPr>
          <w:rFonts w:ascii="Century Gothic" w:hAnsi="Century Gothic" w:cs="Arial"/>
          <w:bCs/>
          <w:color w:val="000000" w:themeColor="text1"/>
          <w:sz w:val="20"/>
          <w:szCs w:val="20"/>
        </w:rPr>
        <w:t>les, por lo que</w:t>
      </w:r>
      <w:r w:rsidRPr="00A962BD">
        <w:rPr>
          <w:rFonts w:ascii="Century Gothic" w:hAnsi="Century Gothic" w:cs="Arial"/>
          <w:bCs/>
          <w:color w:val="000000" w:themeColor="text1"/>
          <w:sz w:val="20"/>
          <w:szCs w:val="20"/>
        </w:rPr>
        <w:t xml:space="preserve"> previa autorización del Congreso del Estado, </w:t>
      </w:r>
      <w:r w:rsidR="00832D33" w:rsidRPr="00A962BD">
        <w:rPr>
          <w:rFonts w:ascii="Century Gothic" w:hAnsi="Century Gothic" w:cs="Arial"/>
          <w:bCs/>
          <w:color w:val="000000" w:themeColor="text1"/>
          <w:sz w:val="20"/>
          <w:szCs w:val="20"/>
        </w:rPr>
        <w:t>implementará un proceso competitivo con por lo menos cinco diferentes instituciones financieras, del cual obtenga mínimo dos ofertas irrevocables de financiamiento con la finalidad de contratar la oferta que represente las mejores condiciones de mercado</w:t>
      </w:r>
      <w:r w:rsidR="009420E8" w:rsidRPr="00A962BD">
        <w:rPr>
          <w:rFonts w:ascii="Century Gothic" w:hAnsi="Century Gothic" w:cs="Arial"/>
          <w:bCs/>
          <w:color w:val="000000" w:themeColor="text1"/>
          <w:sz w:val="20"/>
          <w:szCs w:val="20"/>
        </w:rPr>
        <w:t>,</w:t>
      </w:r>
      <w:r w:rsidR="00832D33" w:rsidRPr="00A962BD">
        <w:rPr>
          <w:rFonts w:ascii="Century Gothic" w:hAnsi="Century Gothic" w:cs="Arial"/>
          <w:bCs/>
          <w:color w:val="000000" w:themeColor="text1"/>
          <w:sz w:val="20"/>
          <w:szCs w:val="20"/>
        </w:rPr>
        <w:t xml:space="preserve"> con el costo financiero más bajo, de acuerdo con lo establecido en el artículo 26 de la Ley de Disciplina Financiera</w:t>
      </w:r>
      <w:r w:rsidR="001357AC" w:rsidRPr="00A962BD">
        <w:rPr>
          <w:rFonts w:ascii="Century Gothic" w:hAnsi="Century Gothic" w:cs="Arial"/>
          <w:bCs/>
          <w:color w:val="000000" w:themeColor="text1"/>
          <w:sz w:val="20"/>
          <w:szCs w:val="20"/>
        </w:rPr>
        <w:t>, y con ello</w:t>
      </w:r>
      <w:r w:rsidRPr="00A962BD">
        <w:rPr>
          <w:rFonts w:ascii="Century Gothic" w:hAnsi="Century Gothic" w:cs="Arial"/>
          <w:bCs/>
          <w:color w:val="000000" w:themeColor="text1"/>
          <w:sz w:val="20"/>
          <w:szCs w:val="20"/>
        </w:rPr>
        <w:t xml:space="preserve"> gestionar y contratar un </w:t>
      </w:r>
      <w:r w:rsidR="00937B72" w:rsidRPr="00A962BD">
        <w:rPr>
          <w:rFonts w:ascii="Century Gothic" w:hAnsi="Century Gothic" w:cs="Arial"/>
          <w:bCs/>
          <w:color w:val="000000" w:themeColor="text1"/>
          <w:sz w:val="20"/>
          <w:szCs w:val="20"/>
        </w:rPr>
        <w:t xml:space="preserve">financiamiento </w:t>
      </w:r>
      <w:r w:rsidR="009A59FC" w:rsidRPr="00A962BD">
        <w:rPr>
          <w:rFonts w:ascii="Century Gothic" w:hAnsi="Century Gothic" w:cs="Arial"/>
          <w:bCs/>
          <w:color w:val="000000" w:themeColor="text1"/>
          <w:sz w:val="20"/>
          <w:szCs w:val="20"/>
        </w:rPr>
        <w:t>por un monto de $ 400</w:t>
      </w:r>
      <w:r w:rsidRPr="00A962BD">
        <w:rPr>
          <w:rFonts w:ascii="Century Gothic" w:hAnsi="Century Gothic" w:cs="Arial"/>
          <w:bCs/>
          <w:color w:val="000000" w:themeColor="text1"/>
          <w:sz w:val="20"/>
          <w:szCs w:val="20"/>
        </w:rPr>
        <w:t xml:space="preserve">,000,000.00 (Cuatrocientos </w:t>
      </w:r>
      <w:r w:rsidR="00C129B3" w:rsidRPr="00A962BD">
        <w:rPr>
          <w:rFonts w:ascii="Century Gothic" w:hAnsi="Century Gothic" w:cs="Arial"/>
          <w:bCs/>
          <w:color w:val="000000" w:themeColor="text1"/>
          <w:sz w:val="20"/>
          <w:szCs w:val="20"/>
        </w:rPr>
        <w:t xml:space="preserve"> </w:t>
      </w:r>
      <w:r w:rsidR="00BC77D8" w:rsidRPr="00A962BD">
        <w:rPr>
          <w:rFonts w:ascii="Century Gothic" w:hAnsi="Century Gothic" w:cs="Arial"/>
          <w:bCs/>
          <w:color w:val="000000" w:themeColor="text1"/>
          <w:sz w:val="20"/>
          <w:szCs w:val="20"/>
        </w:rPr>
        <w:t xml:space="preserve">Millones </w:t>
      </w:r>
      <w:r w:rsidR="00195AB0">
        <w:rPr>
          <w:rFonts w:ascii="Century Gothic" w:hAnsi="Century Gothic" w:cs="Arial"/>
          <w:bCs/>
          <w:color w:val="000000" w:themeColor="text1"/>
          <w:sz w:val="20"/>
          <w:szCs w:val="20"/>
        </w:rPr>
        <w:t>d</w:t>
      </w:r>
      <w:r w:rsidR="00BC77D8" w:rsidRPr="00A962BD">
        <w:rPr>
          <w:rFonts w:ascii="Century Gothic" w:hAnsi="Century Gothic" w:cs="Arial"/>
          <w:bCs/>
          <w:color w:val="000000" w:themeColor="text1"/>
          <w:sz w:val="20"/>
          <w:szCs w:val="20"/>
        </w:rPr>
        <w:t>e Pesos</w:t>
      </w:r>
      <w:r w:rsidRPr="00A962BD">
        <w:rPr>
          <w:rFonts w:ascii="Century Gothic" w:hAnsi="Century Gothic" w:cs="Arial"/>
          <w:bCs/>
          <w:color w:val="000000" w:themeColor="text1"/>
          <w:sz w:val="20"/>
          <w:szCs w:val="20"/>
        </w:rPr>
        <w:t xml:space="preserve"> 00/100 MN), el cual será cubierto y l</w:t>
      </w:r>
      <w:r w:rsidR="00BC77D8" w:rsidRPr="00A962BD">
        <w:rPr>
          <w:rFonts w:ascii="Century Gothic" w:hAnsi="Century Gothic" w:cs="Arial"/>
          <w:bCs/>
          <w:color w:val="000000" w:themeColor="text1"/>
          <w:sz w:val="20"/>
          <w:szCs w:val="20"/>
        </w:rPr>
        <w:t xml:space="preserve">iquidado en un plazo </w:t>
      </w:r>
      <w:r w:rsidR="00195AB0">
        <w:rPr>
          <w:rFonts w:ascii="Century Gothic" w:hAnsi="Century Gothic" w:cs="Arial"/>
          <w:bCs/>
          <w:color w:val="000000" w:themeColor="text1"/>
          <w:sz w:val="20"/>
          <w:szCs w:val="20"/>
        </w:rPr>
        <w:t xml:space="preserve">de </w:t>
      </w:r>
      <w:r w:rsidR="000C5CC4" w:rsidRPr="00A962BD">
        <w:rPr>
          <w:rFonts w:ascii="Century Gothic" w:hAnsi="Century Gothic" w:cs="Arial"/>
          <w:bCs/>
          <w:color w:val="000000" w:themeColor="text1"/>
          <w:sz w:val="20"/>
          <w:szCs w:val="20"/>
        </w:rPr>
        <w:t>hasta</w:t>
      </w:r>
      <w:r w:rsidR="00BC77D8" w:rsidRPr="00A962BD">
        <w:rPr>
          <w:rFonts w:ascii="Century Gothic" w:hAnsi="Century Gothic" w:cs="Arial"/>
          <w:bCs/>
          <w:color w:val="000000" w:themeColor="text1"/>
          <w:sz w:val="20"/>
          <w:szCs w:val="20"/>
        </w:rPr>
        <w:t xml:space="preserve"> quince</w:t>
      </w:r>
      <w:r w:rsidR="008E2C9E" w:rsidRPr="00A962BD">
        <w:rPr>
          <w:rFonts w:ascii="Century Gothic" w:hAnsi="Century Gothic" w:cs="Arial"/>
          <w:bCs/>
          <w:color w:val="000000" w:themeColor="text1"/>
          <w:sz w:val="20"/>
          <w:szCs w:val="20"/>
        </w:rPr>
        <w:t xml:space="preserve"> años.</w:t>
      </w:r>
    </w:p>
    <w:p w:rsidR="00DE41E5" w:rsidRPr="00A962BD" w:rsidRDefault="000E781F"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bCs/>
          <w:sz w:val="20"/>
          <w:szCs w:val="20"/>
        </w:rPr>
        <w:t xml:space="preserve">Ante </w:t>
      </w:r>
      <w:r w:rsidR="00DE41E5" w:rsidRPr="00A962BD">
        <w:rPr>
          <w:rFonts w:ascii="Century Gothic" w:hAnsi="Century Gothic" w:cs="Arial"/>
          <w:bCs/>
          <w:sz w:val="20"/>
          <w:szCs w:val="20"/>
        </w:rPr>
        <w:t xml:space="preserve">un escenario de recuperación económica derivado de la implementación de políticas </w:t>
      </w:r>
      <w:r w:rsidR="001D5E4B" w:rsidRPr="00A962BD">
        <w:rPr>
          <w:rFonts w:ascii="Century Gothic" w:hAnsi="Century Gothic" w:cs="Arial"/>
          <w:bCs/>
          <w:sz w:val="20"/>
          <w:szCs w:val="20"/>
        </w:rPr>
        <w:t>contra cíclicas</w:t>
      </w:r>
      <w:r w:rsidR="00DE41E5" w:rsidRPr="00A962BD">
        <w:rPr>
          <w:rFonts w:ascii="Century Gothic" w:hAnsi="Century Gothic" w:cs="Arial"/>
          <w:bCs/>
          <w:sz w:val="20"/>
          <w:szCs w:val="20"/>
        </w:rPr>
        <w:t xml:space="preserve"> macroeconómicas a nivel nacional, cuyo impacto directo en el Fondo General de Participaciones (FOGEN), representa un crecimiento natural ante la estabilización de la economía nacional, se espera que para los ejercicio 2020 al 2035, el servicio de deuda pueda ser cubierto sin ningún contratiempo financiero, y de esta manera, dar cumplimiento al artículo 12 de la Ley de Deuda Pública del Estado de Yucatán. </w:t>
      </w:r>
    </w:p>
    <w:p w:rsidR="00D57563" w:rsidRPr="00A962BD" w:rsidRDefault="00D57563" w:rsidP="004250B6">
      <w:pPr>
        <w:pStyle w:val="Textoindependiente"/>
        <w:tabs>
          <w:tab w:val="left" w:pos="4320"/>
        </w:tabs>
        <w:spacing w:line="276" w:lineRule="auto"/>
        <w:rPr>
          <w:rFonts w:ascii="Century Gothic" w:hAnsi="Century Gothic" w:cs="Arial"/>
          <w:bCs/>
          <w:sz w:val="20"/>
          <w:szCs w:val="20"/>
        </w:rPr>
      </w:pPr>
    </w:p>
    <w:p w:rsidR="00D57563" w:rsidRPr="00A962BD" w:rsidRDefault="00D57563"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bCs/>
          <w:sz w:val="20"/>
          <w:szCs w:val="20"/>
        </w:rPr>
        <w:t>Para lo anterior, será necesario otorgar en garantía las participaciones federales que al Municipio de Mérida le correspondan y de ser necesario, depositar las mismas en un Fideicomiso Irrevocable de Administración y Fuente de Pago, el cual será constituido como mecanismo de pago de obligaciones contraídas.</w:t>
      </w:r>
    </w:p>
    <w:p w:rsidR="00D57563" w:rsidRPr="00A962BD" w:rsidRDefault="00D57563" w:rsidP="004250B6">
      <w:pPr>
        <w:spacing w:before="240" w:line="276" w:lineRule="auto"/>
        <w:jc w:val="both"/>
        <w:rPr>
          <w:rFonts w:ascii="Century Gothic" w:hAnsi="Century Gothic" w:cs="Arial"/>
          <w:sz w:val="20"/>
          <w:szCs w:val="20"/>
        </w:rPr>
      </w:pPr>
      <w:r w:rsidRPr="00A962BD">
        <w:rPr>
          <w:rFonts w:ascii="Century Gothic" w:hAnsi="Century Gothic" w:cs="Arial"/>
          <w:bCs/>
          <w:sz w:val="20"/>
          <w:szCs w:val="20"/>
        </w:rPr>
        <w:t xml:space="preserve">Al efecto, </w:t>
      </w:r>
      <w:r w:rsidR="00B278F4" w:rsidRPr="00A962BD">
        <w:rPr>
          <w:rFonts w:ascii="Century Gothic" w:hAnsi="Century Gothic" w:cs="Arial"/>
          <w:bCs/>
          <w:sz w:val="20"/>
          <w:szCs w:val="20"/>
        </w:rPr>
        <w:t xml:space="preserve">en </w:t>
      </w:r>
      <w:r w:rsidRPr="00A962BD">
        <w:rPr>
          <w:rFonts w:ascii="Century Gothic" w:hAnsi="Century Gothic" w:cs="Arial"/>
          <w:bCs/>
          <w:sz w:val="20"/>
          <w:szCs w:val="20"/>
        </w:rPr>
        <w:t>l</w:t>
      </w:r>
      <w:r w:rsidRPr="00A962BD">
        <w:rPr>
          <w:rFonts w:ascii="Century Gothic" w:eastAsia="Times New Roman" w:hAnsi="Century Gothic" w:cs="Arial"/>
          <w:sz w:val="20"/>
          <w:szCs w:val="20"/>
          <w:lang w:val="es-ES" w:eastAsia="es-ES"/>
        </w:rPr>
        <w:t xml:space="preserve">a Estimación de ingresos correspondientes al ejercicio fiscal 2020, </w:t>
      </w:r>
      <w:r w:rsidRPr="00A962BD">
        <w:rPr>
          <w:rFonts w:ascii="Century Gothic" w:hAnsi="Century Gothic" w:cs="Arial"/>
          <w:sz w:val="20"/>
          <w:szCs w:val="20"/>
        </w:rPr>
        <w:t>se contempla</w:t>
      </w:r>
      <w:r w:rsidR="00314C62" w:rsidRPr="00A962BD">
        <w:rPr>
          <w:rFonts w:ascii="Century Gothic" w:hAnsi="Century Gothic" w:cs="Arial"/>
          <w:sz w:val="20"/>
          <w:szCs w:val="20"/>
        </w:rPr>
        <w:t>ron i</w:t>
      </w:r>
      <w:r w:rsidRPr="00A962BD">
        <w:rPr>
          <w:rFonts w:ascii="Century Gothic" w:hAnsi="Century Gothic" w:cs="Arial"/>
          <w:sz w:val="20"/>
          <w:szCs w:val="20"/>
        </w:rPr>
        <w:t>ngresos totales para el Municipio de Mérida</w:t>
      </w:r>
      <w:r w:rsidR="001D5E4B" w:rsidRPr="00A962BD">
        <w:rPr>
          <w:rFonts w:ascii="Century Gothic" w:hAnsi="Century Gothic" w:cs="Arial"/>
          <w:sz w:val="20"/>
          <w:szCs w:val="20"/>
        </w:rPr>
        <w:t>,</w:t>
      </w:r>
      <w:r w:rsidRPr="00A962BD">
        <w:rPr>
          <w:rFonts w:ascii="Century Gothic" w:hAnsi="Century Gothic" w:cs="Arial"/>
          <w:sz w:val="20"/>
          <w:szCs w:val="20"/>
        </w:rPr>
        <w:t xml:space="preserve"> por la cantidad de $ 3,585,162,826.00 (Tres mil quinientos ochenta y cinco millones ciento sesenta y dos mil ochocientos veintiséis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w:t>
      </w:r>
      <w:r w:rsidR="00314C62" w:rsidRPr="00A962BD">
        <w:rPr>
          <w:rFonts w:ascii="Century Gothic" w:hAnsi="Century Gothic" w:cs="Arial"/>
          <w:sz w:val="20"/>
          <w:szCs w:val="20"/>
        </w:rPr>
        <w:t>ron</w:t>
      </w:r>
      <w:r w:rsidRPr="00A962BD">
        <w:rPr>
          <w:rFonts w:ascii="Century Gothic" w:hAnsi="Century Gothic" w:cs="Arial"/>
          <w:sz w:val="20"/>
          <w:szCs w:val="20"/>
        </w:rPr>
        <w:t xml:space="preserve"> un incremento del 8% respecto de los recursos presupuestados para el año 2019</w:t>
      </w:r>
      <w:r w:rsidR="00314C62" w:rsidRPr="00A962BD">
        <w:rPr>
          <w:rFonts w:ascii="Century Gothic" w:hAnsi="Century Gothic" w:cs="Arial"/>
          <w:sz w:val="20"/>
          <w:szCs w:val="20"/>
        </w:rPr>
        <w:t>;</w:t>
      </w:r>
      <w:r w:rsidRPr="00A962BD">
        <w:rPr>
          <w:rFonts w:ascii="Century Gothic" w:hAnsi="Century Gothic" w:cs="Arial"/>
          <w:sz w:val="20"/>
          <w:szCs w:val="20"/>
        </w:rPr>
        <w:t xml:space="preserve"> es preciso señalar que optamos por dejar abierta la posibilidad de la llegada de convenios para el ejercicio 2020, para los cuales la administración</w:t>
      </w:r>
      <w:r w:rsidR="00CE57A8" w:rsidRPr="00A962BD">
        <w:rPr>
          <w:rFonts w:ascii="Century Gothic" w:hAnsi="Century Gothic" w:cs="Arial"/>
          <w:sz w:val="20"/>
          <w:szCs w:val="20"/>
        </w:rPr>
        <w:t>,</w:t>
      </w:r>
      <w:r w:rsidRPr="00A962BD">
        <w:rPr>
          <w:rFonts w:ascii="Century Gothic" w:hAnsi="Century Gothic" w:cs="Arial"/>
          <w:sz w:val="20"/>
          <w:szCs w:val="20"/>
        </w:rPr>
        <w:t xml:space="preserve"> </w:t>
      </w:r>
      <w:r w:rsidR="00314C62" w:rsidRPr="00A962BD">
        <w:rPr>
          <w:rFonts w:ascii="Century Gothic" w:hAnsi="Century Gothic" w:cs="Arial"/>
          <w:sz w:val="20"/>
          <w:szCs w:val="20"/>
        </w:rPr>
        <w:t>ha estado</w:t>
      </w:r>
      <w:r w:rsidRPr="00A962BD">
        <w:rPr>
          <w:rFonts w:ascii="Century Gothic" w:hAnsi="Century Gothic" w:cs="Arial"/>
          <w:sz w:val="20"/>
          <w:szCs w:val="20"/>
        </w:rPr>
        <w:t xml:space="preserve"> llevando a cabo todas las gestiones necesarias</w:t>
      </w:r>
      <w:r w:rsidR="00CE57A8" w:rsidRPr="00A962BD">
        <w:rPr>
          <w:rFonts w:ascii="Century Gothic" w:hAnsi="Century Gothic" w:cs="Arial"/>
          <w:sz w:val="20"/>
          <w:szCs w:val="20"/>
        </w:rPr>
        <w:t xml:space="preserve"> </w:t>
      </w:r>
      <w:r w:rsidRPr="00A962BD">
        <w:rPr>
          <w:rFonts w:ascii="Century Gothic" w:hAnsi="Century Gothic" w:cs="Arial"/>
          <w:sz w:val="20"/>
          <w:szCs w:val="20"/>
        </w:rPr>
        <w:t>con el fin de poder obtener el mayor número de éstos</w:t>
      </w:r>
      <w:r w:rsidR="00CE57A8" w:rsidRPr="00A962BD">
        <w:rPr>
          <w:rFonts w:ascii="Century Gothic" w:hAnsi="Century Gothic" w:cs="Arial"/>
          <w:sz w:val="20"/>
          <w:szCs w:val="20"/>
        </w:rPr>
        <w:t>, y</w:t>
      </w:r>
      <w:r w:rsidRPr="00A962BD">
        <w:rPr>
          <w:rFonts w:ascii="Century Gothic" w:hAnsi="Century Gothic" w:cs="Arial"/>
          <w:sz w:val="20"/>
          <w:szCs w:val="20"/>
        </w:rPr>
        <w:t xml:space="preserve"> que sean aplicados en beneficio de la ciudadanía.</w:t>
      </w:r>
    </w:p>
    <w:p w:rsidR="00D57563" w:rsidRPr="00A962BD" w:rsidRDefault="00D57563" w:rsidP="004250B6">
      <w:pPr>
        <w:pStyle w:val="Textoindependiente"/>
        <w:tabs>
          <w:tab w:val="left" w:pos="4320"/>
        </w:tabs>
        <w:spacing w:line="276" w:lineRule="auto"/>
        <w:rPr>
          <w:rFonts w:ascii="Century Gothic" w:hAnsi="Century Gothic" w:cs="Arial"/>
          <w:sz w:val="20"/>
          <w:szCs w:val="20"/>
        </w:rPr>
      </w:pPr>
      <w:r w:rsidRPr="00A962BD">
        <w:rPr>
          <w:rFonts w:ascii="Century Gothic" w:hAnsi="Century Gothic" w:cs="Arial"/>
          <w:sz w:val="20"/>
          <w:szCs w:val="20"/>
        </w:rPr>
        <w:t>En un esfuerzo recaudatorio que la Administración Municipal espera obtener por concepto de ingresos locales o de gestión (Fiscales), es 4% más en relación con lo presupuestado el año inmediato anterior y asciende a la cantidad de $ 1,392,048,757.00 (Mil trescientos noventa y dos millones cuarenta y ocho mil setecientos cincuenta y siete pesos 00/100 M.N.), dicha cantidad se encuentra integrada por impuestos, contribuciones de mejoras, derechos productos y aprovechamientos.</w:t>
      </w:r>
    </w:p>
    <w:p w:rsidR="00D57563" w:rsidRPr="00A962BD" w:rsidRDefault="00513970" w:rsidP="004250B6">
      <w:pPr>
        <w:pStyle w:val="Textoindependiente"/>
        <w:tabs>
          <w:tab w:val="left" w:pos="4320"/>
        </w:tabs>
        <w:spacing w:before="240" w:line="276" w:lineRule="auto"/>
        <w:rPr>
          <w:rFonts w:ascii="Century Gothic" w:hAnsi="Century Gothic" w:cs="Arial"/>
          <w:sz w:val="20"/>
          <w:szCs w:val="20"/>
        </w:rPr>
      </w:pPr>
      <w:r>
        <w:rPr>
          <w:rFonts w:ascii="Century Gothic" w:hAnsi="Century Gothic" w:cs="Arial"/>
          <w:noProof/>
          <w:sz w:val="20"/>
          <w:szCs w:val="20"/>
          <w:lang w:val="es-MX" w:eastAsia="es-MX"/>
        </w:rPr>
        <mc:AlternateContent>
          <mc:Choice Requires="wps">
            <w:drawing>
              <wp:anchor distT="0" distB="0" distL="114300" distR="114300" simplePos="0" relativeHeight="251658240" behindDoc="0" locked="0" layoutInCell="0" allowOverlap="1" wp14:editId="735EA5C2">
                <wp:simplePos x="0" y="0"/>
                <wp:positionH relativeFrom="page">
                  <wp:posOffset>6910705</wp:posOffset>
                </wp:positionH>
                <wp:positionV relativeFrom="page">
                  <wp:posOffset>5150485</wp:posOffset>
                </wp:positionV>
                <wp:extent cx="864235" cy="329565"/>
                <wp:effectExtent l="254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970" w:rsidRPr="006E792D" w:rsidRDefault="00513970" w:rsidP="00513970">
                            <w:pPr>
                              <w:pBdr>
                                <w:bottom w:val="single" w:sz="4" w:space="1" w:color="auto"/>
                              </w:pBdr>
                              <w:rPr>
                                <w:sz w:val="16"/>
                                <w:szCs w:val="16"/>
                              </w:rPr>
                            </w:pPr>
                            <w:r w:rsidRPr="006E792D">
                              <w:rPr>
                                <w:sz w:val="16"/>
                                <w:szCs w:val="16"/>
                              </w:rPr>
                              <w:fldChar w:fldCharType="begin"/>
                            </w:r>
                            <w:r w:rsidRPr="006E792D">
                              <w:rPr>
                                <w:sz w:val="16"/>
                                <w:szCs w:val="16"/>
                              </w:rPr>
                              <w:instrText xml:space="preserve"> PAGE   \* MERGEFORMAT </w:instrText>
                            </w:r>
                            <w:r w:rsidRPr="006E792D">
                              <w:rPr>
                                <w:sz w:val="16"/>
                                <w:szCs w:val="16"/>
                              </w:rPr>
                              <w:fldChar w:fldCharType="separate"/>
                            </w:r>
                            <w:r w:rsidR="00A51C17">
                              <w:rPr>
                                <w:noProof/>
                                <w:sz w:val="16"/>
                                <w:szCs w:val="16"/>
                              </w:rPr>
                              <w:t>6</w:t>
                            </w:r>
                            <w:r w:rsidRPr="006E792D">
                              <w:rPr>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ángulo 2" o:spid="_x0000_s1026" style="position:absolute;left:0;text-align:left;margin-left:544.15pt;margin-top:405.55pt;width:68.05pt;height:25.95pt;z-index:251658240;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" o:allowincell="f" stroked="f">
                <v:textbox>
                  <w:txbxContent>
                    <w:p w:rsidR="00513970" w:rsidRPr="006E792D" w:rsidRDefault="00513970" w:rsidP="00513970">
                      <w:pPr>
                        <w:pBdr>
                          <w:bottom w:val="single" w:sz="4" w:space="1" w:color="auto"/>
                        </w:pBdr>
                        <w:rPr>
                          <w:sz w:val="16"/>
                          <w:szCs w:val="16"/>
                        </w:rPr>
                      </w:pPr>
                      <w:r w:rsidRPr="006E792D">
                        <w:rPr>
                          <w:sz w:val="16"/>
                          <w:szCs w:val="16"/>
                        </w:rPr>
                        <w:fldChar w:fldCharType="begin"/>
                      </w:r>
                      <w:r w:rsidRPr="006E792D">
                        <w:rPr>
                          <w:sz w:val="16"/>
                          <w:szCs w:val="16"/>
                        </w:rPr>
                        <w:instrText xml:space="preserve"> PAGE   \* MERGEFORMAT </w:instrText>
                      </w:r>
                      <w:r w:rsidRPr="006E792D">
                        <w:rPr>
                          <w:sz w:val="16"/>
                          <w:szCs w:val="16"/>
                        </w:rPr>
                        <w:fldChar w:fldCharType="separate"/>
                      </w:r>
                      <w:r w:rsidR="00A51C17">
                        <w:rPr>
                          <w:noProof/>
                          <w:sz w:val="16"/>
                          <w:szCs w:val="16"/>
                        </w:rPr>
                        <w:t>6</w:t>
                      </w:r>
                      <w:r w:rsidRPr="006E792D">
                        <w:rPr>
                          <w:sz w:val="16"/>
                          <w:szCs w:val="16"/>
                        </w:rPr>
                        <w:fldChar w:fldCharType="end"/>
                      </w:r>
                    </w:p>
                  </w:txbxContent>
                </v:textbox>
                <w10:wrap anchorx="page" anchory="page"/>
              </v:rect>
            </w:pict>
          </mc:Fallback>
        </mc:AlternateContent>
      </w:r>
      <w:r w:rsidR="00D57563" w:rsidRPr="00A962BD">
        <w:rPr>
          <w:rFonts w:ascii="Century Gothic" w:hAnsi="Century Gothic" w:cs="Arial"/>
          <w:sz w:val="20"/>
          <w:szCs w:val="20"/>
        </w:rPr>
        <w:t>Además, por participaciones e incentivos derivados de la colaboración fiscal se presupuest</w:t>
      </w:r>
      <w:r w:rsidR="007162E0" w:rsidRPr="00A962BD">
        <w:rPr>
          <w:rFonts w:ascii="Century Gothic" w:hAnsi="Century Gothic" w:cs="Arial"/>
          <w:sz w:val="20"/>
          <w:szCs w:val="20"/>
        </w:rPr>
        <w:t>ó</w:t>
      </w:r>
      <w:r w:rsidR="00D57563" w:rsidRPr="00A962BD">
        <w:rPr>
          <w:rFonts w:ascii="Century Gothic" w:hAnsi="Century Gothic" w:cs="Arial"/>
          <w:sz w:val="20"/>
          <w:szCs w:val="20"/>
        </w:rPr>
        <w:t xml:space="preserve"> un incremento del 12% al pasar de $ 1,161,330,340.00 ( Mil ciento sesenta y un millones trescientos treinta mil trescientos cuarenta pesos 00/100 M.N) a $ 1,300,670,581.00 (Mil trescientos millones seiscientos setenta mil quinientos ochenta y un pesos 00/100 M.N.), en relación al año inmediato anterior; en tanto que para las aportaciones se proyect</w:t>
      </w:r>
      <w:r w:rsidR="007162E0" w:rsidRPr="00A962BD">
        <w:rPr>
          <w:rFonts w:ascii="Century Gothic" w:hAnsi="Century Gothic" w:cs="Arial"/>
          <w:sz w:val="20"/>
          <w:szCs w:val="20"/>
        </w:rPr>
        <w:t>ó</w:t>
      </w:r>
      <w:r w:rsidR="00D57563" w:rsidRPr="00A962BD">
        <w:rPr>
          <w:rFonts w:ascii="Century Gothic" w:hAnsi="Century Gothic" w:cs="Arial"/>
          <w:sz w:val="20"/>
          <w:szCs w:val="20"/>
        </w:rPr>
        <w:t xml:space="preserve"> un incremento del 9% al pasar de un importe de $ 817,984,696.00 (Ochocientos diecisiete millones novecientos ochenta y cuatro mil seiscientos noventa y seis pesos 00/100 M.N.) en 2019, a $ 892,443,488.00 (Ochocientos noventa y dos millones cuatrocientos cuarenta y tres mil cuatrocientos ochenta y ocho pesos 00/100 M.N.) en 2020.</w:t>
      </w:r>
    </w:p>
    <w:p w:rsidR="00D57563" w:rsidRPr="00A962BD" w:rsidRDefault="00D57563"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t>De esta manera, la autonomía financiera se sitúa en 39%,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rsidR="00D57563" w:rsidRPr="00A962BD" w:rsidRDefault="00D57563" w:rsidP="004250B6">
      <w:pPr>
        <w:pStyle w:val="Textoindependiente"/>
        <w:tabs>
          <w:tab w:val="left" w:pos="4320"/>
        </w:tabs>
        <w:spacing w:before="240" w:line="276" w:lineRule="auto"/>
        <w:rPr>
          <w:rFonts w:ascii="Century Gothic" w:hAnsi="Century Gothic" w:cs="Arial"/>
          <w:sz w:val="20"/>
          <w:szCs w:val="20"/>
        </w:rPr>
      </w:pPr>
      <w:r w:rsidRPr="00A962BD">
        <w:rPr>
          <w:rFonts w:ascii="Century Gothic" w:hAnsi="Century Gothic" w:cs="Arial"/>
          <w:sz w:val="20"/>
          <w:szCs w:val="20"/>
        </w:rPr>
        <w:t>Igualmente, por lo que se refiere a los Ingresos de los organismos descentralizados y empresas paramunicipales se contempla</w:t>
      </w:r>
      <w:r w:rsidR="007E32E5" w:rsidRPr="00A962BD">
        <w:rPr>
          <w:rFonts w:ascii="Century Gothic" w:hAnsi="Century Gothic" w:cs="Arial"/>
          <w:sz w:val="20"/>
          <w:szCs w:val="20"/>
        </w:rPr>
        <w:t>ro</w:t>
      </w:r>
      <w:r w:rsidRPr="00A962BD">
        <w:rPr>
          <w:rFonts w:ascii="Century Gothic" w:hAnsi="Century Gothic" w:cs="Arial"/>
          <w:sz w:val="20"/>
          <w:szCs w:val="20"/>
        </w:rPr>
        <w:t xml:space="preserve">n que los ingresos estimados por concepto de </w:t>
      </w:r>
      <w:r w:rsidRPr="00A962BD">
        <w:rPr>
          <w:rFonts w:ascii="Century Gothic" w:hAnsi="Century Gothic" w:cs="Arial"/>
          <w:sz w:val="20"/>
          <w:szCs w:val="20"/>
        </w:rPr>
        <w:lastRenderedPageBreak/>
        <w:t xml:space="preserve">venta de bienes, prestación de servicios y otros ingresos relativos a los organismos descentralizados y empresas paramunicipales ascienden a la cantidad de $ 157,079,496.00 (Ciento cincuenta y siete millones setenta y nueve mil cuatrocientos noventa y seis pesos 00/100 M.N.). Es preciso señalar que dichos ingresos se </w:t>
      </w:r>
      <w:r w:rsidR="00354F05" w:rsidRPr="00A962BD">
        <w:rPr>
          <w:rFonts w:ascii="Century Gothic" w:hAnsi="Century Gothic" w:cs="Arial"/>
          <w:sz w:val="20"/>
          <w:szCs w:val="20"/>
        </w:rPr>
        <w:t>incluyeron en la</w:t>
      </w:r>
      <w:r w:rsidRPr="00A962BD">
        <w:rPr>
          <w:rFonts w:ascii="Century Gothic" w:hAnsi="Century Gothic" w:cs="Arial"/>
          <w:sz w:val="20"/>
          <w:szCs w:val="20"/>
        </w:rPr>
        <w:t xml:space="preserve"> L</w:t>
      </w:r>
      <w:r w:rsidR="00354F05" w:rsidRPr="00A962BD">
        <w:rPr>
          <w:rFonts w:ascii="Century Gothic" w:hAnsi="Century Gothic" w:cs="Arial"/>
          <w:sz w:val="20"/>
          <w:szCs w:val="20"/>
        </w:rPr>
        <w:t xml:space="preserve">ey de Ingresos respectiva </w:t>
      </w:r>
      <w:r w:rsidRPr="00A962BD">
        <w:rPr>
          <w:rFonts w:ascii="Century Gothic" w:hAnsi="Century Gothic" w:cs="Arial"/>
          <w:sz w:val="20"/>
          <w:szCs w:val="20"/>
        </w:rPr>
        <w:t>para efectos de transparencia, sin embargo, no suman a los ingresos del Municipio de Mérida, ya que cada uno de dichos organismos maneja sus recursos de acuerdo a sus estatutos y constitución internos.</w:t>
      </w:r>
    </w:p>
    <w:p w:rsidR="00D57563" w:rsidRPr="00A962BD" w:rsidRDefault="00D57563" w:rsidP="004250B6">
      <w:pPr>
        <w:pStyle w:val="Textoindependiente"/>
        <w:tabs>
          <w:tab w:val="left" w:pos="4320"/>
        </w:tabs>
        <w:spacing w:line="276" w:lineRule="auto"/>
        <w:rPr>
          <w:rFonts w:ascii="Century Gothic" w:hAnsi="Century Gothic" w:cs="Arial"/>
          <w:sz w:val="20"/>
          <w:szCs w:val="20"/>
        </w:rPr>
      </w:pPr>
    </w:p>
    <w:p w:rsidR="00D57563" w:rsidRPr="00A962BD" w:rsidRDefault="002F0485" w:rsidP="00307E8F">
      <w:pPr>
        <w:pStyle w:val="Textoindependiente"/>
        <w:tabs>
          <w:tab w:val="left" w:pos="4320"/>
        </w:tabs>
        <w:spacing w:line="276" w:lineRule="auto"/>
        <w:rPr>
          <w:rFonts w:ascii="Century Gothic" w:hAnsi="Century Gothic" w:cs="Arial"/>
          <w:i/>
          <w:color w:val="0000FF"/>
          <w:sz w:val="20"/>
          <w:szCs w:val="20"/>
        </w:rPr>
      </w:pPr>
      <w:r w:rsidRPr="00A962BD">
        <w:rPr>
          <w:rFonts w:ascii="Century Gothic" w:hAnsi="Century Gothic" w:cs="Arial"/>
          <w:color w:val="282828"/>
          <w:sz w:val="20"/>
          <w:szCs w:val="20"/>
          <w:shd w:val="clear" w:color="auto" w:fill="FFFFFF"/>
        </w:rPr>
        <w:t>Los pasivos muestran un comportamiento normal de la operación, según se muestra en el Estado de Situación Financiera al treinta y uno de marzo 2020 ascienden a un total de $ 8,045,756,347.66 (Ocho mil cuarenta y cinco millones setecientos cincuenta y seis mil trescientos cuarenta y siete pesos 66/100 M.N.). El saldo del pasivo circulante es de $ 452,429,009.52 (Cuatrocientos cincuenta y dos millones cuatrocientos veintinueve mil nueve pesos 52/100 M.N.) el cual se encuentra integrado por: Cuentas por pagar a corto plazo $ 114,401,739.29 (Ciento catorce millones cuatrocientos un mil setecientos treinta y nueve pesos 29/100 M.N.); Fondos y bienes de terceros en administración y/o en garantía $ 5,578,852.87 (Cinco millones quinientos setenta y ocho mil ochocientos cincuenta y dos pesos 87/100 M.N.) y otros pasivos a corto plazo $ 332,448,417.36 (Trescientos treinta y dos millones cuatrocientos cuarenta y ocho mil cuatrocientos diecisiete mil 36/100 M.N.) que corresponde al saldo de la provisión por la recisión anticipada del contrato de arrendamiento con opción a compra derivado de la licitación pública DA-2011-LUMINARIAS-01/01.  El saldo del Pasivo no circulante es de $ 7,593,327,338.14 (Siete mil quinientos noventa y tres millones trecientos veintisiete mil trescientos treinta y ocho pesos 14/100 M.N) relativo a Fondos y Bienes de Terceros en garantía y/o en administración a largo plazo</w:t>
      </w:r>
      <w:r w:rsidR="00792A95" w:rsidRPr="00A962BD">
        <w:rPr>
          <w:rFonts w:ascii="Century Gothic" w:hAnsi="Century Gothic" w:cs="Arial"/>
          <w:color w:val="282828"/>
          <w:sz w:val="20"/>
          <w:szCs w:val="20"/>
          <w:shd w:val="clear" w:color="auto" w:fill="FFFFFF"/>
        </w:rPr>
        <w:t>.</w:t>
      </w:r>
    </w:p>
    <w:p w:rsidR="00D57563" w:rsidRPr="00A962BD" w:rsidRDefault="00D57563" w:rsidP="004250B6">
      <w:pPr>
        <w:pStyle w:val="Textoindependiente"/>
        <w:tabs>
          <w:tab w:val="left" w:pos="4320"/>
        </w:tabs>
        <w:spacing w:line="276" w:lineRule="auto"/>
        <w:rPr>
          <w:rFonts w:ascii="Century Gothic" w:hAnsi="Century Gothic" w:cs="Arial"/>
          <w:sz w:val="20"/>
          <w:szCs w:val="20"/>
        </w:rPr>
      </w:pPr>
    </w:p>
    <w:p w:rsidR="00D57563" w:rsidRPr="00A962BD" w:rsidRDefault="00D57563" w:rsidP="004250B6">
      <w:pPr>
        <w:pStyle w:val="Textoindependiente"/>
        <w:tabs>
          <w:tab w:val="left" w:pos="2174"/>
        </w:tabs>
        <w:spacing w:line="276" w:lineRule="auto"/>
        <w:rPr>
          <w:rFonts w:ascii="Century Gothic" w:hAnsi="Century Gothic" w:cs="Arial"/>
          <w:sz w:val="20"/>
          <w:szCs w:val="20"/>
        </w:rPr>
      </w:pPr>
      <w:r w:rsidRPr="00A962BD">
        <w:rPr>
          <w:rFonts w:ascii="Century Gothic" w:hAnsi="Century Gothic" w:cs="Arial"/>
          <w:sz w:val="20"/>
          <w:szCs w:val="20"/>
        </w:rPr>
        <w:t>Dentro de las fuentes de financiamiento correspondiente a los ingresos que podrá recaudar el Municipio de Mérida durante el ejercicio fiscal 2020</w:t>
      </w:r>
      <w:r w:rsidR="00792A95" w:rsidRPr="00A962BD">
        <w:rPr>
          <w:rFonts w:ascii="Century Gothic" w:hAnsi="Century Gothic" w:cs="Arial"/>
          <w:sz w:val="20"/>
          <w:szCs w:val="20"/>
        </w:rPr>
        <w:t>,</w:t>
      </w:r>
      <w:r w:rsidRPr="00A962BD">
        <w:rPr>
          <w:rFonts w:ascii="Century Gothic" w:hAnsi="Century Gothic" w:cs="Arial"/>
          <w:sz w:val="20"/>
          <w:szCs w:val="20"/>
        </w:rPr>
        <w:t xml:space="preserve"> son:</w:t>
      </w:r>
    </w:p>
    <w:p w:rsidR="00D57563" w:rsidRPr="00A962BD" w:rsidRDefault="00D57563" w:rsidP="004250B6">
      <w:pPr>
        <w:pStyle w:val="Textoindependiente"/>
        <w:tabs>
          <w:tab w:val="left" w:pos="2174"/>
        </w:tabs>
        <w:spacing w:line="276" w:lineRule="auto"/>
        <w:rPr>
          <w:rFonts w:ascii="Century Gothic" w:hAnsi="Century Gothic" w:cs="Arial"/>
          <w:sz w:val="20"/>
          <w:szCs w:val="20"/>
        </w:rPr>
      </w:pPr>
    </w:p>
    <w:p w:rsidR="00D57563" w:rsidRPr="00A962BD" w:rsidRDefault="00D57563" w:rsidP="004250B6">
      <w:pPr>
        <w:pStyle w:val="Textoindependiente"/>
        <w:numPr>
          <w:ilvl w:val="0"/>
          <w:numId w:val="8"/>
        </w:numPr>
        <w:tabs>
          <w:tab w:val="left" w:pos="2174"/>
        </w:tabs>
        <w:spacing w:line="276" w:lineRule="auto"/>
        <w:rPr>
          <w:rFonts w:ascii="Century Gothic" w:hAnsi="Century Gothic" w:cs="Arial"/>
          <w:sz w:val="20"/>
          <w:szCs w:val="20"/>
        </w:rPr>
      </w:pPr>
      <w:r w:rsidRPr="00A962BD">
        <w:rPr>
          <w:rFonts w:ascii="Century Gothic" w:hAnsi="Century Gothic" w:cs="Arial"/>
          <w:sz w:val="20"/>
          <w:szCs w:val="20"/>
        </w:rPr>
        <w:t>No Etiquetado</w:t>
      </w:r>
    </w:p>
    <w:p w:rsidR="00D57563" w:rsidRPr="00A962BD" w:rsidRDefault="00D57563" w:rsidP="004250B6">
      <w:pPr>
        <w:pStyle w:val="Prrafodelista"/>
        <w:autoSpaceDE w:val="0"/>
        <w:autoSpaceDN w:val="0"/>
        <w:adjustRightInd w:val="0"/>
        <w:spacing w:line="276" w:lineRule="auto"/>
        <w:ind w:left="1134" w:hanging="414"/>
        <w:rPr>
          <w:rFonts w:ascii="Century Gothic" w:hAnsi="Century Gothic" w:cs="Arial"/>
          <w:sz w:val="20"/>
          <w:szCs w:val="20"/>
        </w:rPr>
      </w:pPr>
      <w:r w:rsidRPr="00A962BD">
        <w:rPr>
          <w:rFonts w:ascii="Century Gothic" w:hAnsi="Century Gothic" w:cs="Arial"/>
          <w:sz w:val="20"/>
          <w:szCs w:val="20"/>
        </w:rPr>
        <w:t>11. Recursos Fiscales. - Impuestos, Contribuciones de Mejora, Derechos, Productos y Aprovechamientos</w:t>
      </w:r>
    </w:p>
    <w:p w:rsidR="00D57563" w:rsidRPr="00A962BD" w:rsidRDefault="00D57563" w:rsidP="004250B6">
      <w:pPr>
        <w:pStyle w:val="Prrafodelista"/>
        <w:autoSpaceDE w:val="0"/>
        <w:autoSpaceDN w:val="0"/>
        <w:adjustRightInd w:val="0"/>
        <w:spacing w:line="276" w:lineRule="auto"/>
        <w:rPr>
          <w:rFonts w:ascii="Century Gothic" w:hAnsi="Century Gothic" w:cs="Arial"/>
          <w:sz w:val="20"/>
          <w:szCs w:val="20"/>
        </w:rPr>
      </w:pPr>
      <w:r w:rsidRPr="00A962BD">
        <w:rPr>
          <w:rFonts w:ascii="Century Gothic" w:hAnsi="Century Gothic" w:cs="Arial"/>
          <w:sz w:val="20"/>
          <w:szCs w:val="20"/>
        </w:rPr>
        <w:t>12. Financiamientos Internos. - Ingresos derivados de financiamiento</w:t>
      </w:r>
    </w:p>
    <w:p w:rsidR="00D57563" w:rsidRPr="00A962BD" w:rsidRDefault="00D57563" w:rsidP="004250B6">
      <w:pPr>
        <w:pStyle w:val="Prrafodelista"/>
        <w:autoSpaceDE w:val="0"/>
        <w:autoSpaceDN w:val="0"/>
        <w:adjustRightInd w:val="0"/>
        <w:spacing w:line="276" w:lineRule="auto"/>
        <w:rPr>
          <w:rFonts w:ascii="Century Gothic" w:hAnsi="Century Gothic" w:cs="Arial"/>
          <w:sz w:val="20"/>
          <w:szCs w:val="20"/>
        </w:rPr>
      </w:pPr>
      <w:r w:rsidRPr="00A962BD">
        <w:rPr>
          <w:rFonts w:ascii="Century Gothic" w:hAnsi="Century Gothic" w:cs="Arial"/>
          <w:sz w:val="20"/>
          <w:szCs w:val="20"/>
        </w:rPr>
        <w:t>15. Recursos Federales. - Participaciones</w:t>
      </w:r>
    </w:p>
    <w:p w:rsidR="00D57563" w:rsidRPr="00A962BD" w:rsidRDefault="00D57563" w:rsidP="004250B6">
      <w:pPr>
        <w:pStyle w:val="Prrafodelista"/>
        <w:autoSpaceDE w:val="0"/>
        <w:autoSpaceDN w:val="0"/>
        <w:adjustRightInd w:val="0"/>
        <w:spacing w:line="276" w:lineRule="auto"/>
        <w:rPr>
          <w:rFonts w:ascii="Century Gothic" w:hAnsi="Century Gothic" w:cs="Arial"/>
          <w:sz w:val="20"/>
          <w:szCs w:val="20"/>
        </w:rPr>
      </w:pPr>
      <w:r w:rsidRPr="00A962BD">
        <w:rPr>
          <w:rFonts w:ascii="Century Gothic" w:hAnsi="Century Gothic" w:cs="Arial"/>
          <w:sz w:val="20"/>
          <w:szCs w:val="20"/>
        </w:rPr>
        <w:t>16. Recursos Estatales. – Recursos Estatales que reciba el Municipio</w:t>
      </w:r>
    </w:p>
    <w:p w:rsidR="00D57563" w:rsidRPr="00A962BD" w:rsidRDefault="00D57563" w:rsidP="004250B6">
      <w:pPr>
        <w:pStyle w:val="Prrafodelista"/>
        <w:autoSpaceDE w:val="0"/>
        <w:autoSpaceDN w:val="0"/>
        <w:adjustRightInd w:val="0"/>
        <w:spacing w:line="276" w:lineRule="auto"/>
        <w:ind w:left="851" w:hanging="142"/>
        <w:rPr>
          <w:rFonts w:ascii="Century Gothic" w:hAnsi="Century Gothic" w:cs="Arial"/>
          <w:sz w:val="20"/>
          <w:szCs w:val="20"/>
        </w:rPr>
      </w:pPr>
      <w:r w:rsidRPr="00A962BD">
        <w:rPr>
          <w:rFonts w:ascii="Century Gothic" w:hAnsi="Century Gothic" w:cs="Arial"/>
          <w:sz w:val="20"/>
          <w:szCs w:val="20"/>
        </w:rPr>
        <w:t>17. Otros recursos de libre disposición. - Otras fuentes no etiquetadas no comprendidas en los conceptos anteriores</w:t>
      </w:r>
    </w:p>
    <w:p w:rsidR="00D57563" w:rsidRPr="00A962BD" w:rsidRDefault="00D57563" w:rsidP="004250B6">
      <w:pPr>
        <w:pStyle w:val="Textoindependiente"/>
        <w:numPr>
          <w:ilvl w:val="0"/>
          <w:numId w:val="8"/>
        </w:numPr>
        <w:tabs>
          <w:tab w:val="left" w:pos="2174"/>
        </w:tabs>
        <w:spacing w:line="276" w:lineRule="auto"/>
        <w:rPr>
          <w:rFonts w:ascii="Century Gothic" w:hAnsi="Century Gothic" w:cs="Arial"/>
          <w:sz w:val="20"/>
          <w:szCs w:val="20"/>
        </w:rPr>
      </w:pPr>
      <w:r w:rsidRPr="00A962BD">
        <w:rPr>
          <w:rFonts w:ascii="Century Gothic" w:hAnsi="Century Gothic" w:cs="Arial"/>
          <w:sz w:val="20"/>
          <w:szCs w:val="20"/>
        </w:rPr>
        <w:t>Etiquetado</w:t>
      </w:r>
    </w:p>
    <w:p w:rsidR="00D57563" w:rsidRPr="00A962BD" w:rsidRDefault="00D57563" w:rsidP="004250B6">
      <w:pPr>
        <w:pStyle w:val="Textoindependiente"/>
        <w:tabs>
          <w:tab w:val="left" w:pos="2174"/>
        </w:tabs>
        <w:spacing w:line="276" w:lineRule="auto"/>
        <w:ind w:left="720"/>
        <w:rPr>
          <w:rFonts w:ascii="Century Gothic" w:hAnsi="Century Gothic" w:cs="Arial"/>
          <w:sz w:val="20"/>
          <w:szCs w:val="20"/>
        </w:rPr>
      </w:pPr>
      <w:r w:rsidRPr="00A962BD">
        <w:rPr>
          <w:rFonts w:ascii="Century Gothic" w:hAnsi="Century Gothic" w:cs="Arial"/>
          <w:sz w:val="20"/>
          <w:szCs w:val="20"/>
        </w:rPr>
        <w:t>25.   Recursos Federales. - Aportaciones y Convenios</w:t>
      </w:r>
    </w:p>
    <w:p w:rsidR="00D57563" w:rsidRPr="00A962BD" w:rsidRDefault="00D57563" w:rsidP="004250B6">
      <w:pPr>
        <w:pStyle w:val="Textoindependiente"/>
        <w:tabs>
          <w:tab w:val="left" w:pos="2174"/>
        </w:tabs>
        <w:spacing w:line="276" w:lineRule="auto"/>
        <w:ind w:left="720"/>
        <w:rPr>
          <w:rFonts w:ascii="Century Gothic" w:hAnsi="Century Gothic" w:cs="Arial"/>
          <w:sz w:val="20"/>
          <w:szCs w:val="20"/>
        </w:rPr>
      </w:pPr>
      <w:r w:rsidRPr="00A962BD">
        <w:rPr>
          <w:rFonts w:ascii="Century Gothic" w:hAnsi="Century Gothic" w:cs="Arial"/>
          <w:sz w:val="20"/>
          <w:szCs w:val="20"/>
        </w:rPr>
        <w:t>26.   Recursos Estatales etiquetados que reciba el Municipio</w:t>
      </w:r>
    </w:p>
    <w:p w:rsidR="00D57563" w:rsidRPr="00A962BD" w:rsidRDefault="00D57563" w:rsidP="004250B6">
      <w:pPr>
        <w:pStyle w:val="Textoindependiente"/>
        <w:tabs>
          <w:tab w:val="left" w:pos="2174"/>
        </w:tabs>
        <w:spacing w:line="276" w:lineRule="auto"/>
        <w:ind w:left="720"/>
        <w:rPr>
          <w:rFonts w:ascii="Century Gothic" w:hAnsi="Century Gothic" w:cs="Arial"/>
          <w:sz w:val="20"/>
          <w:szCs w:val="20"/>
        </w:rPr>
      </w:pPr>
      <w:r w:rsidRPr="00A962BD">
        <w:rPr>
          <w:rFonts w:ascii="Century Gothic" w:hAnsi="Century Gothic" w:cs="Arial"/>
          <w:sz w:val="20"/>
          <w:szCs w:val="20"/>
        </w:rPr>
        <w:t>27</w:t>
      </w:r>
      <w:r w:rsidRPr="00A962BD">
        <w:rPr>
          <w:rFonts w:ascii="Century Gothic" w:hAnsi="Century Gothic" w:cs="Arial"/>
          <w:color w:val="0000CC"/>
          <w:sz w:val="20"/>
          <w:szCs w:val="20"/>
        </w:rPr>
        <w:t xml:space="preserve">.   </w:t>
      </w:r>
      <w:r w:rsidRPr="00A962BD">
        <w:rPr>
          <w:rFonts w:ascii="Century Gothic" w:hAnsi="Century Gothic" w:cs="Arial"/>
          <w:sz w:val="20"/>
          <w:szCs w:val="20"/>
        </w:rPr>
        <w:t>Otros Recursos de Transferencias Federales Etiquetadas</w:t>
      </w:r>
    </w:p>
    <w:p w:rsidR="00D57563" w:rsidRPr="00A962BD" w:rsidRDefault="00D57563" w:rsidP="004250B6">
      <w:pPr>
        <w:pStyle w:val="Textoindependiente"/>
        <w:tabs>
          <w:tab w:val="left" w:pos="2174"/>
        </w:tabs>
        <w:spacing w:line="276" w:lineRule="auto"/>
        <w:ind w:left="720"/>
        <w:rPr>
          <w:rFonts w:ascii="Century Gothic" w:hAnsi="Century Gothic" w:cs="Arial"/>
          <w:sz w:val="20"/>
          <w:szCs w:val="20"/>
        </w:rPr>
      </w:pPr>
    </w:p>
    <w:p w:rsidR="00D57563" w:rsidRPr="00A962BD" w:rsidRDefault="00D57563" w:rsidP="004250B6">
      <w:pPr>
        <w:pStyle w:val="Textoindependiente"/>
        <w:tabs>
          <w:tab w:val="left" w:pos="2174"/>
        </w:tabs>
        <w:spacing w:line="276" w:lineRule="auto"/>
        <w:rPr>
          <w:rFonts w:ascii="Century Gothic" w:hAnsi="Century Gothic" w:cs="Arial"/>
          <w:sz w:val="20"/>
          <w:szCs w:val="20"/>
        </w:rPr>
      </w:pPr>
    </w:p>
    <w:p w:rsidR="00D57563" w:rsidRPr="00A962BD" w:rsidRDefault="00D57563" w:rsidP="004250B6">
      <w:pPr>
        <w:pStyle w:val="Textoindependiente"/>
        <w:tabs>
          <w:tab w:val="left" w:pos="2174"/>
        </w:tabs>
        <w:spacing w:line="276" w:lineRule="auto"/>
        <w:rPr>
          <w:rFonts w:ascii="Century Gothic" w:hAnsi="Century Gothic" w:cs="Arial"/>
          <w:bCs/>
          <w:sz w:val="20"/>
          <w:szCs w:val="20"/>
        </w:rPr>
      </w:pPr>
      <w:r w:rsidRPr="00A962BD">
        <w:rPr>
          <w:rFonts w:ascii="Century Gothic" w:hAnsi="Century Gothic" w:cs="Arial"/>
          <w:bCs/>
          <w:sz w:val="20"/>
          <w:szCs w:val="20"/>
        </w:rPr>
        <w:t xml:space="preserve">Se puede notar que los compromisos de pago mencionados en el párrafo que inmediatamente antecede, autorizados en su momento, no afectan de manera sustancial los </w:t>
      </w:r>
      <w:r w:rsidR="006E6E77" w:rsidRPr="00A962BD">
        <w:rPr>
          <w:rFonts w:ascii="Century Gothic" w:hAnsi="Century Gothic" w:cs="Arial"/>
          <w:bCs/>
          <w:sz w:val="20"/>
          <w:szCs w:val="20"/>
        </w:rPr>
        <w:t>ingresos locales</w:t>
      </w:r>
      <w:r w:rsidRPr="00A962BD">
        <w:rPr>
          <w:rFonts w:ascii="Century Gothic" w:hAnsi="Century Gothic" w:cs="Arial"/>
          <w:bCs/>
          <w:sz w:val="20"/>
          <w:szCs w:val="20"/>
        </w:rPr>
        <w:t xml:space="preserve">, de gestión o fiscales y demás recursos del Municipio de Mérida, </w:t>
      </w:r>
    </w:p>
    <w:p w:rsidR="00C04A32" w:rsidRPr="00A962BD" w:rsidRDefault="00BF6A55" w:rsidP="004250B6">
      <w:pPr>
        <w:spacing w:before="240" w:line="276" w:lineRule="auto"/>
        <w:jc w:val="both"/>
        <w:rPr>
          <w:rFonts w:ascii="Century Gothic" w:hAnsi="Century Gothic" w:cs="Arial"/>
          <w:bCs/>
          <w:iCs/>
          <w:color w:val="0000CC"/>
          <w:sz w:val="20"/>
          <w:szCs w:val="20"/>
          <w:lang w:val="es-ES_tradnl"/>
        </w:rPr>
      </w:pPr>
      <w:r w:rsidRPr="00A962BD">
        <w:rPr>
          <w:rFonts w:ascii="Century Gothic" w:hAnsi="Century Gothic" w:cs="Arial"/>
          <w:bCs/>
          <w:sz w:val="20"/>
          <w:szCs w:val="20"/>
        </w:rPr>
        <w:t>De la misma manera los ingresos que se pronostican recaudar con la propuesta de reforma a la Ley de Ingresos, estarán estrechamente vinculados con el Presupuesto de Egresos para el ejercicio fiscal del 20</w:t>
      </w:r>
      <w:r w:rsidR="00056DEA" w:rsidRPr="00A962BD">
        <w:rPr>
          <w:rFonts w:ascii="Century Gothic" w:hAnsi="Century Gothic" w:cs="Arial"/>
          <w:bCs/>
          <w:sz w:val="20"/>
          <w:szCs w:val="20"/>
        </w:rPr>
        <w:t>20</w:t>
      </w:r>
      <w:r w:rsidRPr="00A962BD">
        <w:rPr>
          <w:rFonts w:ascii="Century Gothic" w:hAnsi="Century Gothic" w:cs="Arial"/>
          <w:bCs/>
          <w:sz w:val="20"/>
          <w:szCs w:val="20"/>
        </w:rPr>
        <w:t xml:space="preserve"> para lo cual se </w:t>
      </w:r>
      <w:r w:rsidR="00056DEA" w:rsidRPr="00A962BD">
        <w:rPr>
          <w:rFonts w:ascii="Century Gothic" w:hAnsi="Century Gothic" w:cs="Arial"/>
          <w:bCs/>
          <w:sz w:val="20"/>
          <w:szCs w:val="20"/>
        </w:rPr>
        <w:t>solicitar</w:t>
      </w:r>
      <w:r w:rsidR="00DF771F" w:rsidRPr="00A962BD">
        <w:rPr>
          <w:rFonts w:ascii="Century Gothic" w:hAnsi="Century Gothic" w:cs="Arial"/>
          <w:bCs/>
          <w:sz w:val="20"/>
          <w:szCs w:val="20"/>
        </w:rPr>
        <w:t>á</w:t>
      </w:r>
      <w:r w:rsidR="00056DEA" w:rsidRPr="00A962BD">
        <w:rPr>
          <w:rFonts w:ascii="Century Gothic" w:hAnsi="Century Gothic" w:cs="Arial"/>
          <w:bCs/>
          <w:sz w:val="20"/>
          <w:szCs w:val="20"/>
        </w:rPr>
        <w:t xml:space="preserve"> la</w:t>
      </w:r>
      <w:r w:rsidRPr="00A962BD">
        <w:rPr>
          <w:rFonts w:ascii="Century Gothic" w:hAnsi="Century Gothic" w:cs="Arial"/>
          <w:bCs/>
          <w:sz w:val="20"/>
          <w:szCs w:val="20"/>
        </w:rPr>
        <w:t xml:space="preserve"> ampliación del techo financiero respectivo; el cual se ejercerá en el marco del Plan Municipal de Desarrollo, en el que se consideran los objetivos y metas planteados por este Gobierno Municipal</w:t>
      </w:r>
      <w:r w:rsidR="00C04A32" w:rsidRPr="00A962BD">
        <w:rPr>
          <w:rFonts w:ascii="Century Gothic" w:hAnsi="Century Gothic" w:cs="Arial"/>
          <w:bCs/>
          <w:sz w:val="20"/>
          <w:szCs w:val="20"/>
        </w:rPr>
        <w:t>.</w:t>
      </w:r>
    </w:p>
    <w:p w:rsidR="00C04A32" w:rsidRPr="00A962BD" w:rsidRDefault="00D57563" w:rsidP="004250B6">
      <w:pPr>
        <w:pStyle w:val="Textoindependiente"/>
        <w:tabs>
          <w:tab w:val="left" w:pos="4320"/>
        </w:tabs>
        <w:spacing w:after="240" w:line="276" w:lineRule="auto"/>
        <w:rPr>
          <w:rFonts w:ascii="Century Gothic" w:hAnsi="Century Gothic" w:cs="Arial"/>
          <w:bCs/>
          <w:iCs/>
          <w:color w:val="0000CC"/>
          <w:sz w:val="20"/>
          <w:szCs w:val="20"/>
          <w:lang w:val="es-ES_tradnl"/>
        </w:rPr>
      </w:pPr>
      <w:r w:rsidRPr="00A962BD">
        <w:rPr>
          <w:rFonts w:ascii="Century Gothic" w:hAnsi="Century Gothic" w:cs="Arial"/>
          <w:bCs/>
          <w:sz w:val="20"/>
          <w:szCs w:val="20"/>
        </w:rPr>
        <w:t xml:space="preserve">En consecuencia, </w:t>
      </w:r>
      <w:r w:rsidR="00C04A32" w:rsidRPr="00A962BD">
        <w:rPr>
          <w:rFonts w:ascii="Century Gothic" w:hAnsi="Century Gothic" w:cs="Arial"/>
          <w:bCs/>
          <w:sz w:val="20"/>
          <w:szCs w:val="20"/>
        </w:rPr>
        <w:t xml:space="preserve">se propone reformar </w:t>
      </w:r>
      <w:r w:rsidR="00C20E28" w:rsidRPr="00A962BD">
        <w:rPr>
          <w:rFonts w:ascii="Century Gothic" w:hAnsi="Century Gothic" w:cs="Arial"/>
          <w:bCs/>
          <w:sz w:val="20"/>
          <w:szCs w:val="20"/>
        </w:rPr>
        <w:t xml:space="preserve">los </w:t>
      </w:r>
      <w:r w:rsidR="00C04A32" w:rsidRPr="00A962BD">
        <w:rPr>
          <w:rFonts w:ascii="Century Gothic" w:hAnsi="Century Gothic" w:cs="Arial"/>
          <w:bCs/>
          <w:sz w:val="20"/>
          <w:szCs w:val="20"/>
        </w:rPr>
        <w:t xml:space="preserve"> artículo</w:t>
      </w:r>
      <w:r w:rsidR="00C20E28" w:rsidRPr="00A962BD">
        <w:rPr>
          <w:rFonts w:ascii="Century Gothic" w:hAnsi="Century Gothic" w:cs="Arial"/>
          <w:bCs/>
          <w:sz w:val="20"/>
          <w:szCs w:val="20"/>
        </w:rPr>
        <w:t>s</w:t>
      </w:r>
      <w:r w:rsidR="00C04A32" w:rsidRPr="00A962BD">
        <w:rPr>
          <w:rFonts w:ascii="Century Gothic" w:hAnsi="Century Gothic" w:cs="Arial"/>
          <w:bCs/>
          <w:sz w:val="20"/>
          <w:szCs w:val="20"/>
        </w:rPr>
        <w:t xml:space="preserve"> 3</w:t>
      </w:r>
      <w:r w:rsidR="00C20E28" w:rsidRPr="00A962BD">
        <w:rPr>
          <w:rFonts w:ascii="Century Gothic" w:hAnsi="Century Gothic" w:cs="Arial"/>
          <w:bCs/>
          <w:sz w:val="20"/>
          <w:szCs w:val="20"/>
        </w:rPr>
        <w:t xml:space="preserve"> y</w:t>
      </w:r>
      <w:r w:rsidR="00C04A32" w:rsidRPr="00A962BD">
        <w:rPr>
          <w:rFonts w:ascii="Century Gothic" w:hAnsi="Century Gothic" w:cs="Arial"/>
          <w:bCs/>
          <w:sz w:val="20"/>
          <w:szCs w:val="20"/>
        </w:rPr>
        <w:t xml:space="preserve"> 4 de la Ley de Ingresos del Municipio de Mérida para el ejercicio fiscal 2020, a fin de que el Municipio perciba ingresos derivados de financiamientos por $ 40</w:t>
      </w:r>
      <w:r w:rsidR="0007006C" w:rsidRPr="00A962BD">
        <w:rPr>
          <w:rFonts w:ascii="Century Gothic" w:hAnsi="Century Gothic" w:cs="Arial"/>
          <w:bCs/>
          <w:sz w:val="20"/>
          <w:szCs w:val="20"/>
        </w:rPr>
        <w:t>0</w:t>
      </w:r>
      <w:r w:rsidR="00C04A32" w:rsidRPr="00A962BD">
        <w:rPr>
          <w:rFonts w:ascii="Century Gothic" w:hAnsi="Century Gothic" w:cs="Arial"/>
          <w:bCs/>
          <w:sz w:val="20"/>
          <w:szCs w:val="20"/>
        </w:rPr>
        <w:t xml:space="preserve">,000,000.00 (Cuatrocientos millones de pesos 00/100 </w:t>
      </w:r>
      <w:r w:rsidR="00C20E28" w:rsidRPr="00A962BD">
        <w:rPr>
          <w:rFonts w:ascii="Century Gothic" w:hAnsi="Century Gothic" w:cs="Arial"/>
          <w:bCs/>
          <w:sz w:val="20"/>
          <w:szCs w:val="20"/>
        </w:rPr>
        <w:t>M</w:t>
      </w:r>
      <w:r w:rsidR="00C04A32" w:rsidRPr="00A962BD">
        <w:rPr>
          <w:rFonts w:ascii="Century Gothic" w:hAnsi="Century Gothic" w:cs="Arial"/>
          <w:bCs/>
          <w:sz w:val="20"/>
          <w:szCs w:val="20"/>
        </w:rPr>
        <w:t>N), considerando que el total de ingresos para el ejercicio fiscal del año 2020 sea de $3,98</w:t>
      </w:r>
      <w:r w:rsidR="0007006C" w:rsidRPr="00A962BD">
        <w:rPr>
          <w:rFonts w:ascii="Century Gothic" w:hAnsi="Century Gothic" w:cs="Arial"/>
          <w:bCs/>
          <w:sz w:val="20"/>
          <w:szCs w:val="20"/>
        </w:rPr>
        <w:t>5</w:t>
      </w:r>
      <w:r w:rsidR="00C04A32" w:rsidRPr="00A962BD">
        <w:rPr>
          <w:rFonts w:ascii="Century Gothic" w:hAnsi="Century Gothic" w:cs="Arial"/>
          <w:bCs/>
          <w:sz w:val="20"/>
          <w:szCs w:val="20"/>
        </w:rPr>
        <w:t xml:space="preserve">,162,826.00 (Tres mil novecientos ochenta y </w:t>
      </w:r>
      <w:r w:rsidR="0007006C" w:rsidRPr="00A962BD">
        <w:rPr>
          <w:rFonts w:ascii="Century Gothic" w:hAnsi="Century Gothic" w:cs="Arial"/>
          <w:bCs/>
          <w:sz w:val="20"/>
          <w:szCs w:val="20"/>
        </w:rPr>
        <w:t>cinco</w:t>
      </w:r>
      <w:r w:rsidR="00C04A32" w:rsidRPr="00A962BD">
        <w:rPr>
          <w:rFonts w:ascii="Century Gothic" w:hAnsi="Century Gothic" w:cs="Arial"/>
          <w:bCs/>
          <w:sz w:val="20"/>
          <w:szCs w:val="20"/>
        </w:rPr>
        <w:t xml:space="preserve"> millones ciento sesenta y dos mil ochocientos veintiséis pesos 00/100 MN).</w:t>
      </w:r>
    </w:p>
    <w:p w:rsidR="00E94A70" w:rsidRPr="00A962BD" w:rsidRDefault="00D57563"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bCs/>
          <w:sz w:val="20"/>
          <w:szCs w:val="20"/>
        </w:rPr>
        <w:t>Posteriormente</w:t>
      </w:r>
      <w:r w:rsidR="00C04A32" w:rsidRPr="00A962BD">
        <w:rPr>
          <w:rFonts w:ascii="Century Gothic" w:hAnsi="Century Gothic" w:cs="Arial"/>
          <w:bCs/>
          <w:sz w:val="20"/>
          <w:szCs w:val="20"/>
        </w:rPr>
        <w:t xml:space="preserve">, </w:t>
      </w:r>
      <w:r w:rsidRPr="00A962BD">
        <w:rPr>
          <w:rFonts w:ascii="Century Gothic" w:hAnsi="Century Gothic" w:cs="Arial"/>
          <w:bCs/>
          <w:sz w:val="20"/>
          <w:szCs w:val="20"/>
        </w:rPr>
        <w:t xml:space="preserve">se propone solicitar </w:t>
      </w:r>
      <w:r w:rsidR="00C04A32" w:rsidRPr="00A962BD">
        <w:rPr>
          <w:rFonts w:ascii="Century Gothic" w:hAnsi="Century Gothic" w:cs="Arial"/>
          <w:bCs/>
          <w:sz w:val="20"/>
          <w:szCs w:val="20"/>
        </w:rPr>
        <w:t xml:space="preserve">la autorización del </w:t>
      </w:r>
      <w:r w:rsidR="00E94A70" w:rsidRPr="00A962BD">
        <w:rPr>
          <w:rFonts w:ascii="Century Gothic" w:hAnsi="Century Gothic" w:cs="Arial"/>
          <w:bCs/>
          <w:sz w:val="20"/>
          <w:szCs w:val="20"/>
        </w:rPr>
        <w:t xml:space="preserve">H. </w:t>
      </w:r>
      <w:r w:rsidR="00C04A32" w:rsidRPr="00A962BD">
        <w:rPr>
          <w:rFonts w:ascii="Century Gothic" w:hAnsi="Century Gothic" w:cs="Arial"/>
          <w:bCs/>
          <w:sz w:val="20"/>
          <w:szCs w:val="20"/>
        </w:rPr>
        <w:t xml:space="preserve">Congreso del Estado de Yucatán para afectar las participaciones de ingresos federales que correspondan al Municipio de Mérida, a fin de que éste cumpla con las obligaciones que se deriven del </w:t>
      </w:r>
      <w:r w:rsidR="00937B72" w:rsidRPr="00A962BD">
        <w:rPr>
          <w:rFonts w:ascii="Century Gothic" w:hAnsi="Century Gothic" w:cs="Arial"/>
          <w:bCs/>
          <w:sz w:val="20"/>
          <w:szCs w:val="20"/>
        </w:rPr>
        <w:t>financiamiento</w:t>
      </w:r>
      <w:r w:rsidR="00C04A32" w:rsidRPr="00A962BD">
        <w:rPr>
          <w:rFonts w:ascii="Century Gothic" w:hAnsi="Century Gothic" w:cs="Arial"/>
          <w:bCs/>
          <w:sz w:val="20"/>
          <w:szCs w:val="20"/>
        </w:rPr>
        <w:t>, de conformidad con lo dispuesto por el artículo 9</w:t>
      </w:r>
      <w:r w:rsidRPr="00A962BD">
        <w:rPr>
          <w:rFonts w:ascii="Century Gothic" w:hAnsi="Century Gothic" w:cs="Arial"/>
          <w:bCs/>
          <w:sz w:val="20"/>
          <w:szCs w:val="20"/>
        </w:rPr>
        <w:t>,</w:t>
      </w:r>
      <w:r w:rsidR="00C04A32" w:rsidRPr="00A962BD">
        <w:rPr>
          <w:rFonts w:ascii="Century Gothic" w:hAnsi="Century Gothic" w:cs="Arial"/>
          <w:bCs/>
          <w:sz w:val="20"/>
          <w:szCs w:val="20"/>
        </w:rPr>
        <w:t xml:space="preserve"> primer párrafo</w:t>
      </w:r>
      <w:r w:rsidRPr="00A962BD">
        <w:rPr>
          <w:rFonts w:ascii="Century Gothic" w:hAnsi="Century Gothic" w:cs="Arial"/>
          <w:bCs/>
          <w:sz w:val="20"/>
          <w:szCs w:val="20"/>
        </w:rPr>
        <w:t>,</w:t>
      </w:r>
      <w:r w:rsidR="00C04A32" w:rsidRPr="00A962BD">
        <w:rPr>
          <w:rFonts w:ascii="Century Gothic" w:hAnsi="Century Gothic" w:cs="Arial"/>
          <w:bCs/>
          <w:sz w:val="20"/>
          <w:szCs w:val="20"/>
        </w:rPr>
        <w:t xml:space="preserve"> d</w:t>
      </w:r>
      <w:r w:rsidRPr="00A962BD">
        <w:rPr>
          <w:rFonts w:ascii="Century Gothic" w:hAnsi="Century Gothic" w:cs="Arial"/>
          <w:bCs/>
          <w:sz w:val="20"/>
          <w:szCs w:val="20"/>
        </w:rPr>
        <w:t xml:space="preserve">e la Ley de Coordinación Fiscal, que señala </w:t>
      </w:r>
      <w:r w:rsidR="00E94A70" w:rsidRPr="00A962BD">
        <w:rPr>
          <w:rFonts w:ascii="Century Gothic" w:hAnsi="Century Gothic" w:cs="Arial"/>
          <w:bCs/>
          <w:sz w:val="20"/>
          <w:szCs w:val="20"/>
        </w:rPr>
        <w:t xml:space="preserve">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w:t>
      </w:r>
      <w:r w:rsidRPr="00A962BD">
        <w:rPr>
          <w:rFonts w:ascii="Century Gothic" w:hAnsi="Century Gothic" w:cs="Arial"/>
          <w:bCs/>
          <w:sz w:val="20"/>
          <w:szCs w:val="20"/>
        </w:rPr>
        <w:t xml:space="preserve">la citada </w:t>
      </w:r>
      <w:r w:rsidR="00E94A70" w:rsidRPr="00A962BD">
        <w:rPr>
          <w:rFonts w:ascii="Century Gothic" w:hAnsi="Century Gothic" w:cs="Arial"/>
          <w:bCs/>
          <w:sz w:val="20"/>
          <w:szCs w:val="20"/>
        </w:rPr>
        <w:t xml:space="preserve">Ley, que podrán ser afectadas en garantía, como fuente de pago de obligaciones contraídas por las Entidades o los Municipios, o afectadas en ambas modalidades, con autorización de las legislaturas locales e inscritas en el Registro Público </w:t>
      </w:r>
      <w:r w:rsidR="004A5D1B" w:rsidRPr="00A962BD">
        <w:rPr>
          <w:rFonts w:ascii="Century Gothic" w:hAnsi="Century Gothic" w:cs="Arial"/>
          <w:bCs/>
          <w:sz w:val="20"/>
          <w:szCs w:val="20"/>
        </w:rPr>
        <w:t>Ú</w:t>
      </w:r>
      <w:r w:rsidR="00E94A70" w:rsidRPr="00A962BD">
        <w:rPr>
          <w:rFonts w:ascii="Century Gothic" w:hAnsi="Century Gothic" w:cs="Arial"/>
          <w:bCs/>
          <w:sz w:val="20"/>
          <w:szCs w:val="20"/>
        </w:rPr>
        <w:t xml:space="preserve">nico, de </w:t>
      </w:r>
      <w:r w:rsidRPr="00A962BD">
        <w:rPr>
          <w:rFonts w:ascii="Century Gothic" w:hAnsi="Century Gothic" w:cs="Arial"/>
          <w:bCs/>
          <w:sz w:val="20"/>
          <w:szCs w:val="20"/>
        </w:rPr>
        <w:t>conformidad con el C</w:t>
      </w:r>
      <w:r w:rsidR="00E94A70" w:rsidRPr="00A962BD">
        <w:rPr>
          <w:rFonts w:ascii="Century Gothic" w:hAnsi="Century Gothic" w:cs="Arial"/>
          <w:bCs/>
          <w:sz w:val="20"/>
          <w:szCs w:val="20"/>
        </w:rPr>
        <w:t>apítulo VI</w:t>
      </w:r>
      <w:r w:rsidRPr="00A962BD">
        <w:rPr>
          <w:rFonts w:ascii="Century Gothic" w:hAnsi="Century Gothic" w:cs="Arial"/>
          <w:bCs/>
          <w:sz w:val="20"/>
          <w:szCs w:val="20"/>
        </w:rPr>
        <w:t>,</w:t>
      </w:r>
      <w:r w:rsidR="00E94A70" w:rsidRPr="00A962BD">
        <w:rPr>
          <w:rFonts w:ascii="Century Gothic" w:hAnsi="Century Gothic" w:cs="Arial"/>
          <w:bCs/>
          <w:sz w:val="20"/>
          <w:szCs w:val="20"/>
        </w:rPr>
        <w:t xml:space="preserve"> del Título Tercero de la Ley</w:t>
      </w:r>
      <w:r w:rsidRPr="00A962BD">
        <w:rPr>
          <w:rFonts w:ascii="Century Gothic" w:hAnsi="Century Gothic" w:cs="Arial"/>
          <w:bCs/>
          <w:sz w:val="20"/>
          <w:szCs w:val="20"/>
        </w:rPr>
        <w:t xml:space="preserve"> de</w:t>
      </w:r>
      <w:r w:rsidR="00E94A70" w:rsidRPr="00A962BD">
        <w:rPr>
          <w:rFonts w:ascii="Century Gothic" w:hAnsi="Century Gothic" w:cs="Arial"/>
          <w:bCs/>
          <w:sz w:val="20"/>
          <w:szCs w:val="20"/>
        </w:rPr>
        <w:t xml:space="preserve"> Disciplina Financiera de las Entidades Federativas y los Municipios, a favor de la Federación, de las instituciones de Crédito que operen en territorio nacional, así como de las personas físicas o morales de nacionalidad mexicana.</w:t>
      </w:r>
      <w:r w:rsidR="00E94A70" w:rsidRPr="00A962BD">
        <w:rPr>
          <w:rFonts w:ascii="Century Gothic" w:hAnsi="Century Gothic" w:cs="Arial"/>
          <w:sz w:val="20"/>
          <w:szCs w:val="20"/>
        </w:rPr>
        <w:t xml:space="preserve"> </w:t>
      </w:r>
      <w:r w:rsidR="00E94A70" w:rsidRPr="00A962BD">
        <w:rPr>
          <w:rFonts w:ascii="Century Gothic" w:hAnsi="Century Gothic" w:cs="Arial"/>
          <w:bCs/>
          <w:sz w:val="20"/>
          <w:szCs w:val="20"/>
        </w:rPr>
        <w:t>Los Municipios podrán convenir que la Entidad correspondiente afecte sus participaciones o aportaciones susceptibles de afectación, para efectos de lo establecido en el párrafo anterior de este artículo.</w:t>
      </w:r>
    </w:p>
    <w:p w:rsidR="00A40122" w:rsidRPr="00A962BD" w:rsidRDefault="00E94A70" w:rsidP="004250B6">
      <w:pPr>
        <w:pStyle w:val="Textoindependiente"/>
        <w:tabs>
          <w:tab w:val="left" w:pos="4320"/>
        </w:tabs>
        <w:spacing w:before="240" w:after="240" w:line="276" w:lineRule="auto"/>
        <w:rPr>
          <w:rFonts w:ascii="Century Gothic" w:hAnsi="Century Gothic" w:cs="Arial"/>
          <w:bCs/>
          <w:sz w:val="20"/>
          <w:szCs w:val="20"/>
        </w:rPr>
      </w:pPr>
      <w:r w:rsidRPr="00A962BD">
        <w:rPr>
          <w:rFonts w:ascii="Century Gothic" w:hAnsi="Century Gothic" w:cs="Arial"/>
          <w:bCs/>
          <w:sz w:val="20"/>
          <w:szCs w:val="20"/>
        </w:rPr>
        <w:t>Por su parte, la fracción I</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inciso c)</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del artículo 25</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del Reglamento del Registro Público </w:t>
      </w:r>
      <w:r w:rsidR="00A40122" w:rsidRPr="00A962BD">
        <w:rPr>
          <w:rFonts w:ascii="Century Gothic" w:hAnsi="Century Gothic" w:cs="Arial"/>
          <w:bCs/>
          <w:sz w:val="20"/>
          <w:szCs w:val="20"/>
        </w:rPr>
        <w:t>Ú</w:t>
      </w:r>
      <w:r w:rsidRPr="00A962BD">
        <w:rPr>
          <w:rFonts w:ascii="Century Gothic" w:hAnsi="Century Gothic" w:cs="Arial"/>
          <w:bCs/>
          <w:sz w:val="20"/>
          <w:szCs w:val="20"/>
        </w:rPr>
        <w:t xml:space="preserve">nico de Financiamientos y Obligaciones de Entidades Federativas y Municipios, dispone que para efectuar la inscripción en el Registro Público Único de Financiamientos contratados a un plazo mayor de un año, el solicitante autorizado deberá proporcionar la solicitud de inscripción generada a través del Sistema de Registro Público </w:t>
      </w:r>
      <w:r w:rsidR="00A40122" w:rsidRPr="00A962BD">
        <w:rPr>
          <w:rFonts w:ascii="Century Gothic" w:hAnsi="Century Gothic" w:cs="Arial"/>
          <w:bCs/>
          <w:sz w:val="20"/>
          <w:szCs w:val="20"/>
        </w:rPr>
        <w:t>Ú</w:t>
      </w:r>
      <w:r w:rsidRPr="00A962BD">
        <w:rPr>
          <w:rFonts w:ascii="Century Gothic" w:hAnsi="Century Gothic" w:cs="Arial"/>
          <w:bCs/>
          <w:sz w:val="20"/>
          <w:szCs w:val="20"/>
        </w:rPr>
        <w:t xml:space="preserve">nico, conforme a los formatos en los que manifieste bajo protesta de decir verdad, que la Legislatura Local autorizó, conforme al artículo 23 de la ley, para contratar el Financiamiento, así como en su caso, la Afectación de participaciones, aportaciones federales  o ingresos locales, y </w:t>
      </w:r>
      <w:r w:rsidRPr="00A962BD">
        <w:rPr>
          <w:rFonts w:ascii="Century Gothic" w:hAnsi="Century Gothic" w:cs="Arial"/>
          <w:bCs/>
          <w:sz w:val="20"/>
          <w:szCs w:val="20"/>
        </w:rPr>
        <w:lastRenderedPageBreak/>
        <w:t xml:space="preserve">además, en </w:t>
      </w:r>
      <w:r w:rsidR="00A40122" w:rsidRPr="00A962BD">
        <w:rPr>
          <w:rFonts w:ascii="Century Gothic" w:hAnsi="Century Gothic" w:cs="Arial"/>
          <w:bCs/>
          <w:sz w:val="20"/>
          <w:szCs w:val="20"/>
        </w:rPr>
        <w:t>e</w:t>
      </w:r>
      <w:r w:rsidRPr="00A962BD">
        <w:rPr>
          <w:rFonts w:ascii="Century Gothic" w:hAnsi="Century Gothic" w:cs="Arial"/>
          <w:bCs/>
          <w:sz w:val="20"/>
          <w:szCs w:val="20"/>
        </w:rPr>
        <w:t>l caso de Municipios, entidades paraestatales y paramunicipales y otros Entes Públicos, que se cuenta con las autorizaciones del Cabildo o de sus órganos de gobierno facultados para autorizar la contratación, según corresponda.</w:t>
      </w:r>
      <w:r w:rsidR="000E781F" w:rsidRPr="00A962BD">
        <w:rPr>
          <w:rFonts w:ascii="Century Gothic" w:hAnsi="Century Gothic" w:cs="Arial"/>
          <w:bCs/>
          <w:sz w:val="20"/>
          <w:szCs w:val="20"/>
        </w:rPr>
        <w:t xml:space="preserve"> </w:t>
      </w:r>
    </w:p>
    <w:p w:rsidR="00A40122" w:rsidRPr="00A962BD" w:rsidRDefault="00A40122"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bCs/>
          <w:sz w:val="20"/>
          <w:szCs w:val="20"/>
        </w:rPr>
        <w:t xml:space="preserve">Estas disposiciones legales previstas tanto en la Ley de Coordinación Fiscal, así como en el Reglamento </w:t>
      </w:r>
      <w:r w:rsidR="00D57563" w:rsidRPr="00A962BD">
        <w:rPr>
          <w:rFonts w:ascii="Century Gothic" w:hAnsi="Century Gothic" w:cs="Arial"/>
          <w:bCs/>
          <w:sz w:val="20"/>
          <w:szCs w:val="20"/>
        </w:rPr>
        <w:t>del Registro Público Ú</w:t>
      </w:r>
      <w:r w:rsidRPr="00A962BD">
        <w:rPr>
          <w:rFonts w:ascii="Century Gothic" w:hAnsi="Century Gothic" w:cs="Arial"/>
          <w:bCs/>
          <w:sz w:val="20"/>
          <w:szCs w:val="20"/>
        </w:rPr>
        <w:t xml:space="preserve">nico de Financiamientos y Obligaciones de Entidades Federativas y Municipios, facultan al Ayuntamiento de Mérida a solicitar al </w:t>
      </w:r>
      <w:r w:rsidR="00BD249E" w:rsidRPr="00A962BD">
        <w:rPr>
          <w:rFonts w:ascii="Century Gothic" w:hAnsi="Century Gothic" w:cs="Arial"/>
          <w:bCs/>
          <w:color w:val="000000" w:themeColor="text1"/>
          <w:sz w:val="20"/>
          <w:szCs w:val="20"/>
        </w:rPr>
        <w:t xml:space="preserve">H. </w:t>
      </w:r>
      <w:r w:rsidRPr="00A962BD">
        <w:rPr>
          <w:rFonts w:ascii="Century Gothic" w:hAnsi="Century Gothic" w:cs="Arial"/>
          <w:bCs/>
          <w:color w:val="000000" w:themeColor="text1"/>
          <w:sz w:val="20"/>
          <w:szCs w:val="20"/>
        </w:rPr>
        <w:t xml:space="preserve">Congreso </w:t>
      </w:r>
      <w:r w:rsidRPr="00A962BD">
        <w:rPr>
          <w:rFonts w:ascii="Century Gothic" w:hAnsi="Century Gothic" w:cs="Arial"/>
          <w:bCs/>
          <w:sz w:val="20"/>
          <w:szCs w:val="20"/>
        </w:rPr>
        <w:t xml:space="preserve">del Estado de Yucatán la autorización para afectar las participaciones de ingresos federales que correspondan al Municipio, a fin de que éste cumpla oportunamente con las obligaciones que se deriven del </w:t>
      </w:r>
      <w:r w:rsidR="00937B72" w:rsidRPr="00A962BD">
        <w:rPr>
          <w:rFonts w:ascii="Century Gothic" w:hAnsi="Century Gothic" w:cs="Arial"/>
          <w:bCs/>
          <w:sz w:val="20"/>
          <w:szCs w:val="20"/>
        </w:rPr>
        <w:t xml:space="preserve">financiamiento </w:t>
      </w:r>
      <w:r w:rsidRPr="00A962BD">
        <w:rPr>
          <w:rFonts w:ascii="Century Gothic" w:hAnsi="Century Gothic" w:cs="Arial"/>
          <w:bCs/>
          <w:sz w:val="20"/>
          <w:szCs w:val="20"/>
        </w:rPr>
        <w:t xml:space="preserve">que se solicita al </w:t>
      </w:r>
      <w:r w:rsidR="00BD249E" w:rsidRPr="00A962BD">
        <w:rPr>
          <w:rFonts w:ascii="Century Gothic" w:hAnsi="Century Gothic" w:cs="Arial"/>
          <w:bCs/>
          <w:color w:val="000000" w:themeColor="text1"/>
          <w:sz w:val="20"/>
          <w:szCs w:val="20"/>
        </w:rPr>
        <w:t xml:space="preserve">H. </w:t>
      </w:r>
      <w:r w:rsidRPr="00A962BD">
        <w:rPr>
          <w:rFonts w:ascii="Century Gothic" w:hAnsi="Century Gothic" w:cs="Arial"/>
          <w:bCs/>
          <w:color w:val="000000" w:themeColor="text1"/>
          <w:sz w:val="20"/>
          <w:szCs w:val="20"/>
        </w:rPr>
        <w:t xml:space="preserve">Congreso </w:t>
      </w:r>
      <w:r w:rsidRPr="00A962BD">
        <w:rPr>
          <w:rFonts w:ascii="Century Gothic" w:hAnsi="Century Gothic" w:cs="Arial"/>
          <w:bCs/>
          <w:sz w:val="20"/>
          <w:szCs w:val="20"/>
        </w:rPr>
        <w:t>del Estado en los términos del presente acuerdo.</w:t>
      </w:r>
    </w:p>
    <w:p w:rsidR="000E781F" w:rsidRPr="00A962BD" w:rsidRDefault="009A4320" w:rsidP="004250B6">
      <w:pPr>
        <w:pStyle w:val="Textoindependiente"/>
        <w:tabs>
          <w:tab w:val="left" w:pos="4320"/>
        </w:tabs>
        <w:spacing w:before="240" w:line="276" w:lineRule="auto"/>
        <w:rPr>
          <w:rFonts w:ascii="Century Gothic" w:hAnsi="Century Gothic" w:cs="Arial"/>
          <w:bCs/>
          <w:sz w:val="20"/>
          <w:szCs w:val="20"/>
        </w:rPr>
      </w:pPr>
      <w:r w:rsidRPr="00A962BD">
        <w:rPr>
          <w:rFonts w:ascii="Century Gothic" w:hAnsi="Century Gothic" w:cs="Arial"/>
          <w:bCs/>
          <w:sz w:val="20"/>
          <w:szCs w:val="20"/>
        </w:rPr>
        <w:t>Por lo anterior</w:t>
      </w:r>
      <w:r w:rsidR="00D57563" w:rsidRPr="00A962BD">
        <w:rPr>
          <w:rFonts w:ascii="Century Gothic" w:hAnsi="Century Gothic" w:cs="Arial"/>
          <w:bCs/>
          <w:sz w:val="20"/>
          <w:szCs w:val="20"/>
        </w:rPr>
        <w:t>, l</w:t>
      </w:r>
      <w:r w:rsidR="00BD249E" w:rsidRPr="00A962BD">
        <w:rPr>
          <w:rFonts w:ascii="Century Gothic" w:hAnsi="Century Gothic" w:cs="Arial"/>
          <w:bCs/>
          <w:sz w:val="20"/>
          <w:szCs w:val="20"/>
        </w:rPr>
        <w:t xml:space="preserve">a autorización del Congreso de Estado de Yucatán para que el Municipio de Mérida afecte sus participaciones de ingresos federales que le correspondan, encuentra </w:t>
      </w:r>
      <w:r w:rsidR="004A5D1B" w:rsidRPr="00A962BD">
        <w:rPr>
          <w:rFonts w:ascii="Century Gothic" w:hAnsi="Century Gothic" w:cs="Arial"/>
          <w:bCs/>
          <w:sz w:val="20"/>
          <w:szCs w:val="20"/>
        </w:rPr>
        <w:t xml:space="preserve">su sustento jurídico en </w:t>
      </w:r>
      <w:r w:rsidR="00BD249E" w:rsidRPr="00A962BD">
        <w:rPr>
          <w:rFonts w:ascii="Century Gothic" w:hAnsi="Century Gothic" w:cs="Arial"/>
          <w:bCs/>
          <w:sz w:val="20"/>
          <w:szCs w:val="20"/>
        </w:rPr>
        <w:t xml:space="preserve">la fracción VIII </w:t>
      </w:r>
      <w:proofErr w:type="spellStart"/>
      <w:r w:rsidR="00BD249E" w:rsidRPr="00A962BD">
        <w:rPr>
          <w:rFonts w:ascii="Century Gothic" w:hAnsi="Century Gothic" w:cs="Arial"/>
          <w:bCs/>
          <w:sz w:val="20"/>
          <w:szCs w:val="20"/>
        </w:rPr>
        <w:t>Quáter</w:t>
      </w:r>
      <w:proofErr w:type="spellEnd"/>
      <w:r w:rsidR="004A5D1B" w:rsidRPr="00A962BD">
        <w:rPr>
          <w:rFonts w:ascii="Century Gothic" w:hAnsi="Century Gothic" w:cs="Arial"/>
          <w:bCs/>
          <w:sz w:val="20"/>
          <w:szCs w:val="20"/>
        </w:rPr>
        <w:t>,</w:t>
      </w:r>
      <w:r w:rsidR="00BD249E" w:rsidRPr="00A962BD">
        <w:rPr>
          <w:rFonts w:ascii="Century Gothic" w:hAnsi="Century Gothic" w:cs="Arial"/>
          <w:bCs/>
          <w:sz w:val="20"/>
          <w:szCs w:val="20"/>
        </w:rPr>
        <w:t xml:space="preserve"> del artículo 30</w:t>
      </w:r>
      <w:r w:rsidR="004A5D1B" w:rsidRPr="00A962BD">
        <w:rPr>
          <w:rFonts w:ascii="Century Gothic" w:hAnsi="Century Gothic" w:cs="Arial"/>
          <w:bCs/>
          <w:sz w:val="20"/>
          <w:szCs w:val="20"/>
        </w:rPr>
        <w:t>,</w:t>
      </w:r>
      <w:r w:rsidR="00BD249E" w:rsidRPr="00A962BD">
        <w:rPr>
          <w:rFonts w:ascii="Century Gothic" w:hAnsi="Century Gothic" w:cs="Arial"/>
          <w:bCs/>
          <w:sz w:val="20"/>
          <w:szCs w:val="20"/>
        </w:rPr>
        <w:t xml:space="preserve"> de la Constitución Política del Estado de Yucatán.</w:t>
      </w:r>
    </w:p>
    <w:p w:rsidR="009A4320" w:rsidRPr="00A962BD" w:rsidRDefault="009A4320" w:rsidP="009A4320">
      <w:pPr>
        <w:pStyle w:val="Textoindependiente"/>
        <w:tabs>
          <w:tab w:val="left" w:pos="4320"/>
        </w:tabs>
        <w:spacing w:before="240" w:line="276" w:lineRule="auto"/>
        <w:rPr>
          <w:rFonts w:ascii="Century Gothic" w:hAnsi="Century Gothic" w:cs="Arial"/>
          <w:bCs/>
          <w:sz w:val="20"/>
          <w:szCs w:val="20"/>
        </w:rPr>
      </w:pPr>
      <w:r w:rsidRPr="00A962BD">
        <w:rPr>
          <w:rFonts w:ascii="Century Gothic" w:hAnsi="Century Gothic" w:cs="Arial"/>
          <w:bCs/>
          <w:sz w:val="20"/>
          <w:szCs w:val="20"/>
        </w:rPr>
        <w:t>Finalmente, cabe destacar que el Municipio de Mérida está posicionado como uno de los más avanzados en transparencia y rendición de cuentas, esto gracias a la eficiencia en el manejo de los recursos públicos, lo cual se ve reflejado y consolidado con las calificaciones emitidas por tres organismos de prestigio nacional e internacional, los cuales han monitoreado desde hace más de 10 años</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la capacidad crediticia </w:t>
      </w:r>
      <w:r w:rsidR="00792A95" w:rsidRPr="00A962BD">
        <w:rPr>
          <w:rFonts w:ascii="Century Gothic" w:hAnsi="Century Gothic" w:cs="Arial"/>
          <w:bCs/>
          <w:sz w:val="20"/>
          <w:szCs w:val="20"/>
        </w:rPr>
        <w:t xml:space="preserve">y solvencia </w:t>
      </w:r>
      <w:r w:rsidRPr="00A962BD">
        <w:rPr>
          <w:rFonts w:ascii="Century Gothic" w:hAnsi="Century Gothic" w:cs="Arial"/>
          <w:bCs/>
          <w:sz w:val="20"/>
          <w:szCs w:val="20"/>
        </w:rPr>
        <w:t xml:space="preserve">para </w:t>
      </w:r>
      <w:r w:rsidR="00792A95" w:rsidRPr="00A962BD">
        <w:rPr>
          <w:rFonts w:ascii="Century Gothic" w:hAnsi="Century Gothic" w:cs="Arial"/>
          <w:bCs/>
          <w:sz w:val="20"/>
          <w:szCs w:val="20"/>
        </w:rPr>
        <w:t xml:space="preserve">afrontar sus compromisos </w:t>
      </w:r>
      <w:r w:rsidRPr="00A962BD">
        <w:rPr>
          <w:rFonts w:ascii="Century Gothic" w:hAnsi="Century Gothic" w:cs="Arial"/>
          <w:bCs/>
          <w:sz w:val="20"/>
          <w:szCs w:val="20"/>
        </w:rPr>
        <w:t>financier</w:t>
      </w:r>
      <w:r w:rsidR="00792A95" w:rsidRPr="00A962BD">
        <w:rPr>
          <w:rFonts w:ascii="Century Gothic" w:hAnsi="Century Gothic" w:cs="Arial"/>
          <w:bCs/>
          <w:sz w:val="20"/>
          <w:szCs w:val="20"/>
        </w:rPr>
        <w:t>o</w:t>
      </w:r>
      <w:r w:rsidRPr="00A962BD">
        <w:rPr>
          <w:rFonts w:ascii="Century Gothic" w:hAnsi="Century Gothic" w:cs="Arial"/>
          <w:bCs/>
          <w:sz w:val="20"/>
          <w:szCs w:val="20"/>
        </w:rPr>
        <w:t xml:space="preserve">s, </w:t>
      </w:r>
      <w:r w:rsidR="00792A95" w:rsidRPr="00A962BD">
        <w:rPr>
          <w:rFonts w:ascii="Century Gothic" w:hAnsi="Century Gothic" w:cs="Arial"/>
          <w:bCs/>
          <w:sz w:val="20"/>
          <w:szCs w:val="20"/>
        </w:rPr>
        <w:t xml:space="preserve">posicionándolo </w:t>
      </w:r>
      <w:r w:rsidRPr="00A962BD">
        <w:rPr>
          <w:rFonts w:ascii="Century Gothic" w:hAnsi="Century Gothic" w:cs="Arial"/>
          <w:bCs/>
          <w:sz w:val="20"/>
          <w:szCs w:val="20"/>
        </w:rPr>
        <w:t xml:space="preserve">como uno de los Municipios mejor calificados del país y con una </w:t>
      </w:r>
      <w:r w:rsidR="00792A95" w:rsidRPr="00A962BD">
        <w:rPr>
          <w:rFonts w:ascii="Century Gothic" w:hAnsi="Century Gothic" w:cs="Arial"/>
          <w:bCs/>
          <w:sz w:val="20"/>
          <w:szCs w:val="20"/>
        </w:rPr>
        <w:t xml:space="preserve">sobresaliente y solvente </w:t>
      </w:r>
      <w:r w:rsidRPr="00A962BD">
        <w:rPr>
          <w:rFonts w:ascii="Century Gothic" w:hAnsi="Century Gothic" w:cs="Arial"/>
          <w:bCs/>
          <w:sz w:val="20"/>
          <w:szCs w:val="20"/>
        </w:rPr>
        <w:t xml:space="preserve">capacidad de pago. </w:t>
      </w:r>
    </w:p>
    <w:p w:rsidR="009A4320" w:rsidRPr="00A962BD" w:rsidRDefault="009A4320" w:rsidP="009A4320">
      <w:pPr>
        <w:pStyle w:val="Textoindependiente"/>
        <w:tabs>
          <w:tab w:val="left" w:pos="4320"/>
        </w:tabs>
        <w:spacing w:before="240" w:line="276" w:lineRule="auto"/>
        <w:rPr>
          <w:rFonts w:ascii="Century Gothic" w:hAnsi="Century Gothic" w:cs="Arial"/>
          <w:bCs/>
          <w:sz w:val="20"/>
          <w:szCs w:val="20"/>
        </w:rPr>
      </w:pPr>
      <w:r w:rsidRPr="00A962BD">
        <w:rPr>
          <w:rFonts w:ascii="Century Gothic" w:hAnsi="Century Gothic" w:cs="Arial"/>
          <w:bCs/>
          <w:sz w:val="20"/>
          <w:szCs w:val="20"/>
        </w:rPr>
        <w:t>La calificación emitida por Moody´s de México de A1.mx</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perspectiva estable, refleja la expectativa de que Mérida continuará registrando resultados operativos positivos, fuertes ingresos y liquidez positiva. </w:t>
      </w:r>
    </w:p>
    <w:p w:rsidR="009A4320" w:rsidRPr="00A962BD" w:rsidRDefault="009A4320" w:rsidP="009A4320">
      <w:pPr>
        <w:pStyle w:val="Textoindependiente"/>
        <w:tabs>
          <w:tab w:val="left" w:pos="4320"/>
        </w:tabs>
        <w:spacing w:before="240" w:line="276" w:lineRule="auto"/>
        <w:rPr>
          <w:rFonts w:ascii="Century Gothic" w:hAnsi="Century Gothic" w:cs="Arial"/>
          <w:bCs/>
          <w:sz w:val="20"/>
          <w:szCs w:val="20"/>
        </w:rPr>
      </w:pPr>
      <w:r w:rsidRPr="00A962BD">
        <w:rPr>
          <w:rFonts w:ascii="Century Gothic" w:hAnsi="Century Gothic" w:cs="Arial"/>
          <w:bCs/>
          <w:sz w:val="20"/>
          <w:szCs w:val="20"/>
        </w:rPr>
        <w:t>Con S &amp; P Global Ratings el Municipio de Mérida</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tiene la calificación de </w:t>
      </w:r>
      <w:proofErr w:type="spellStart"/>
      <w:r w:rsidRPr="00A962BD">
        <w:rPr>
          <w:rFonts w:ascii="Century Gothic" w:hAnsi="Century Gothic" w:cs="Arial"/>
          <w:bCs/>
          <w:sz w:val="20"/>
          <w:szCs w:val="20"/>
        </w:rPr>
        <w:t>mxAA</w:t>
      </w:r>
      <w:proofErr w:type="spellEnd"/>
      <w:r w:rsidRPr="00A962BD">
        <w:rPr>
          <w:rFonts w:ascii="Century Gothic" w:hAnsi="Century Gothic" w:cs="Arial"/>
          <w:bCs/>
          <w:sz w:val="20"/>
          <w:szCs w:val="20"/>
        </w:rPr>
        <w:t xml:space="preserve"> con perspectiva estable, lo cual se traduce en sólidos resultados presupuestales y una posición de liquidez fuerte. Además, de </w:t>
      </w:r>
      <w:proofErr w:type="gramStart"/>
      <w:r w:rsidRPr="00A962BD">
        <w:rPr>
          <w:rFonts w:ascii="Century Gothic" w:hAnsi="Century Gothic" w:cs="Arial"/>
          <w:bCs/>
          <w:sz w:val="20"/>
          <w:szCs w:val="20"/>
        </w:rPr>
        <w:t>resaltar  que</w:t>
      </w:r>
      <w:proofErr w:type="gramEnd"/>
      <w:r w:rsidRPr="00A962BD">
        <w:rPr>
          <w:rFonts w:ascii="Century Gothic" w:hAnsi="Century Gothic" w:cs="Arial"/>
          <w:bCs/>
          <w:sz w:val="20"/>
          <w:szCs w:val="20"/>
        </w:rPr>
        <w:t xml:space="preserve"> contamos con una economía dinámica y una prudente administración financiera.</w:t>
      </w:r>
    </w:p>
    <w:p w:rsidR="009A4320" w:rsidRPr="00A962BD" w:rsidRDefault="009A4320" w:rsidP="009A4320">
      <w:pPr>
        <w:pStyle w:val="Textoindependiente"/>
        <w:tabs>
          <w:tab w:val="left" w:pos="4320"/>
        </w:tabs>
        <w:spacing w:before="240" w:line="276" w:lineRule="auto"/>
        <w:rPr>
          <w:rFonts w:ascii="Century Gothic" w:hAnsi="Century Gothic" w:cs="Arial"/>
          <w:bCs/>
          <w:sz w:val="20"/>
          <w:szCs w:val="20"/>
        </w:rPr>
      </w:pPr>
      <w:r w:rsidRPr="00A962BD">
        <w:rPr>
          <w:rFonts w:ascii="Century Gothic" w:hAnsi="Century Gothic" w:cs="Arial"/>
          <w:bCs/>
          <w:sz w:val="20"/>
          <w:szCs w:val="20"/>
        </w:rPr>
        <w:t>En tanto que con HR Ratings</w:t>
      </w:r>
      <w:r w:rsidR="00792A95" w:rsidRPr="00A962BD">
        <w:rPr>
          <w:rFonts w:ascii="Century Gothic" w:hAnsi="Century Gothic" w:cs="Arial"/>
          <w:bCs/>
          <w:sz w:val="20"/>
          <w:szCs w:val="20"/>
        </w:rPr>
        <w:t>,</w:t>
      </w:r>
      <w:r w:rsidRPr="00A962BD">
        <w:rPr>
          <w:rFonts w:ascii="Century Gothic" w:hAnsi="Century Gothic" w:cs="Arial"/>
          <w:bCs/>
          <w:sz w:val="20"/>
          <w:szCs w:val="20"/>
        </w:rPr>
        <w:t xml:space="preserve"> tenemos la calificación HR AA perspectiva estable, gracias al buen desempeño fiscal que se ha mantenido durante los últimos años y el cual se estima que continúe para los próximos ejercicios.</w:t>
      </w:r>
    </w:p>
    <w:p w:rsidR="00D57563" w:rsidRPr="00A962BD" w:rsidRDefault="00D57563" w:rsidP="004250B6">
      <w:pPr>
        <w:pStyle w:val="Textoindependiente"/>
        <w:tabs>
          <w:tab w:val="left" w:pos="4320"/>
        </w:tabs>
        <w:spacing w:line="276" w:lineRule="auto"/>
        <w:rPr>
          <w:rFonts w:ascii="Century Gothic" w:hAnsi="Century Gothic" w:cs="Arial"/>
          <w:bCs/>
          <w:sz w:val="20"/>
          <w:szCs w:val="20"/>
        </w:rPr>
      </w:pPr>
    </w:p>
    <w:p w:rsidR="00A21C40" w:rsidRPr="00A962BD" w:rsidRDefault="00A21C40" w:rsidP="004250B6">
      <w:pPr>
        <w:pStyle w:val="Textoindependiente"/>
        <w:tabs>
          <w:tab w:val="left" w:pos="4320"/>
        </w:tabs>
        <w:spacing w:line="276" w:lineRule="auto"/>
        <w:rPr>
          <w:rFonts w:ascii="Century Gothic" w:hAnsi="Century Gothic" w:cs="Arial"/>
          <w:bCs/>
          <w:sz w:val="20"/>
          <w:szCs w:val="20"/>
        </w:rPr>
      </w:pPr>
      <w:r w:rsidRPr="00A962BD">
        <w:rPr>
          <w:rFonts w:ascii="Century Gothic" w:hAnsi="Century Gothic" w:cs="Arial"/>
          <w:bCs/>
          <w:sz w:val="20"/>
          <w:szCs w:val="20"/>
        </w:rPr>
        <w:t xml:space="preserve">En virtud de lo anterior, se somete a consideración de este H. Cabildo la aprobación para la contratación de un </w:t>
      </w:r>
      <w:r w:rsidRPr="00A962BD">
        <w:rPr>
          <w:rFonts w:ascii="Century Gothic" w:hAnsi="Century Gothic" w:cs="Arial"/>
          <w:bCs/>
          <w:color w:val="000000" w:themeColor="text1"/>
          <w:sz w:val="20"/>
          <w:szCs w:val="20"/>
        </w:rPr>
        <w:t>financiamiento</w:t>
      </w:r>
      <w:r w:rsidR="008E2C9E" w:rsidRPr="00A962BD">
        <w:rPr>
          <w:rFonts w:ascii="Century Gothic" w:hAnsi="Century Gothic" w:cs="Arial"/>
          <w:bCs/>
          <w:color w:val="000000" w:themeColor="text1"/>
          <w:sz w:val="20"/>
          <w:szCs w:val="20"/>
        </w:rPr>
        <w:t xml:space="preserve"> p</w:t>
      </w:r>
      <w:r w:rsidR="008E2C9E" w:rsidRPr="00A962BD">
        <w:rPr>
          <w:rFonts w:ascii="Century Gothic" w:hAnsi="Century Gothic" w:cs="Arial"/>
          <w:bCs/>
          <w:sz w:val="20"/>
          <w:szCs w:val="20"/>
        </w:rPr>
        <w:t>or la cantidad de $ 400</w:t>
      </w:r>
      <w:r w:rsidRPr="00A962BD">
        <w:rPr>
          <w:rFonts w:ascii="Century Gothic" w:hAnsi="Century Gothic" w:cs="Arial"/>
          <w:bCs/>
          <w:sz w:val="20"/>
          <w:szCs w:val="20"/>
        </w:rPr>
        <w:t>,000,000.00 (</w:t>
      </w:r>
      <w:r w:rsidR="00513970">
        <w:rPr>
          <w:rFonts w:ascii="Century Gothic" w:hAnsi="Century Gothic" w:cs="Arial"/>
          <w:bCs/>
          <w:sz w:val="20"/>
          <w:szCs w:val="20"/>
        </w:rPr>
        <w:t>Cuatrocientos  Millones d</w:t>
      </w:r>
      <w:r w:rsidR="00513970" w:rsidRPr="00A962BD">
        <w:rPr>
          <w:rFonts w:ascii="Century Gothic" w:hAnsi="Century Gothic" w:cs="Arial"/>
          <w:bCs/>
          <w:sz w:val="20"/>
          <w:szCs w:val="20"/>
        </w:rPr>
        <w:t>e Pesos</w:t>
      </w:r>
      <w:r w:rsidRPr="00A962BD">
        <w:rPr>
          <w:rFonts w:ascii="Century Gothic" w:hAnsi="Century Gothic" w:cs="Arial"/>
          <w:bCs/>
          <w:sz w:val="20"/>
          <w:szCs w:val="20"/>
        </w:rPr>
        <w:t xml:space="preserve"> 00/100 MN), que será destinado para inversión pública productiva, el cual será cubierto y liquidado en un plazo</w:t>
      </w:r>
      <w:r w:rsidR="00195AB0">
        <w:rPr>
          <w:rFonts w:ascii="Century Gothic" w:hAnsi="Century Gothic" w:cs="Arial"/>
          <w:bCs/>
          <w:sz w:val="20"/>
          <w:szCs w:val="20"/>
        </w:rPr>
        <w:t xml:space="preserve"> de</w:t>
      </w:r>
      <w:r w:rsidRPr="00A962BD">
        <w:rPr>
          <w:rFonts w:ascii="Century Gothic" w:hAnsi="Century Gothic" w:cs="Arial"/>
          <w:bCs/>
          <w:sz w:val="20"/>
          <w:szCs w:val="20"/>
        </w:rPr>
        <w:t xml:space="preserve"> </w:t>
      </w:r>
      <w:r w:rsidR="001F19B5" w:rsidRPr="00A962BD">
        <w:rPr>
          <w:rFonts w:ascii="Century Gothic" w:hAnsi="Century Gothic" w:cs="Arial"/>
          <w:bCs/>
          <w:sz w:val="20"/>
          <w:szCs w:val="20"/>
        </w:rPr>
        <w:t>hasta</w:t>
      </w:r>
      <w:r w:rsidRPr="00A962BD">
        <w:rPr>
          <w:rFonts w:ascii="Century Gothic" w:hAnsi="Century Gothic" w:cs="Arial"/>
          <w:bCs/>
          <w:sz w:val="20"/>
          <w:szCs w:val="20"/>
        </w:rPr>
        <w:t xml:space="preserve"> </w:t>
      </w:r>
      <w:r w:rsidR="00AB0A79" w:rsidRPr="00A962BD">
        <w:rPr>
          <w:rFonts w:ascii="Century Gothic" w:hAnsi="Century Gothic" w:cs="Arial"/>
          <w:bCs/>
          <w:sz w:val="20"/>
          <w:szCs w:val="20"/>
        </w:rPr>
        <w:t xml:space="preserve">quince </w:t>
      </w:r>
      <w:r w:rsidRPr="00A962BD">
        <w:rPr>
          <w:rFonts w:ascii="Century Gothic" w:hAnsi="Century Gothic" w:cs="Arial"/>
          <w:bCs/>
          <w:sz w:val="20"/>
          <w:szCs w:val="20"/>
        </w:rPr>
        <w:t xml:space="preserve">años, otorgando en garantía las participaciones federales presentes y futuras que al Municipio de Mérida le correspondan, así como el proyecto de iniciativa de reforma a los </w:t>
      </w:r>
      <w:r w:rsidRPr="00A962BD">
        <w:rPr>
          <w:rFonts w:ascii="Century Gothic" w:hAnsi="Century Gothic" w:cs="Arial"/>
          <w:bCs/>
          <w:color w:val="000000" w:themeColor="text1"/>
          <w:sz w:val="20"/>
          <w:szCs w:val="20"/>
        </w:rPr>
        <w:t xml:space="preserve">artículos 3 y 4 de la Ley de </w:t>
      </w:r>
      <w:r w:rsidR="00AB0A79" w:rsidRPr="00A962BD">
        <w:rPr>
          <w:rFonts w:ascii="Century Gothic" w:hAnsi="Century Gothic" w:cs="Arial"/>
          <w:bCs/>
          <w:color w:val="000000" w:themeColor="text1"/>
          <w:sz w:val="20"/>
          <w:szCs w:val="20"/>
        </w:rPr>
        <w:t>I</w:t>
      </w:r>
      <w:r w:rsidRPr="00A962BD">
        <w:rPr>
          <w:rFonts w:ascii="Century Gothic" w:hAnsi="Century Gothic" w:cs="Arial"/>
          <w:bCs/>
          <w:color w:val="000000" w:themeColor="text1"/>
          <w:sz w:val="20"/>
          <w:szCs w:val="20"/>
        </w:rPr>
        <w:t xml:space="preserve">ngresos del </w:t>
      </w:r>
      <w:r w:rsidRPr="00A962BD">
        <w:rPr>
          <w:rFonts w:ascii="Century Gothic" w:hAnsi="Century Gothic" w:cs="Arial"/>
          <w:bCs/>
          <w:color w:val="000000" w:themeColor="text1"/>
          <w:sz w:val="20"/>
          <w:szCs w:val="20"/>
        </w:rPr>
        <w:lastRenderedPageBreak/>
        <w:t xml:space="preserve">Municipio de Mérida Yucatán, para el ejercicio fiscal 2020, en los términos </w:t>
      </w:r>
      <w:r w:rsidRPr="00A962BD">
        <w:rPr>
          <w:rFonts w:ascii="Century Gothic" w:hAnsi="Century Gothic" w:cs="Arial"/>
          <w:bCs/>
          <w:sz w:val="20"/>
          <w:szCs w:val="20"/>
        </w:rPr>
        <w:t>del proyecto de Decreto que se adjunta al presente; y</w:t>
      </w:r>
    </w:p>
    <w:p w:rsidR="00430978" w:rsidRPr="00A962BD" w:rsidRDefault="00430978" w:rsidP="004250B6">
      <w:pPr>
        <w:pStyle w:val="Textoindependiente"/>
        <w:tabs>
          <w:tab w:val="left" w:pos="4320"/>
        </w:tabs>
        <w:spacing w:before="240" w:line="276" w:lineRule="auto"/>
        <w:jc w:val="center"/>
        <w:rPr>
          <w:rFonts w:ascii="Century Gothic" w:hAnsi="Century Gothic" w:cs="Arial"/>
          <w:b/>
          <w:bCs/>
          <w:color w:val="FF0000"/>
          <w:sz w:val="20"/>
          <w:szCs w:val="20"/>
        </w:rPr>
      </w:pPr>
      <w:r w:rsidRPr="00A962BD">
        <w:rPr>
          <w:rFonts w:ascii="Century Gothic" w:hAnsi="Century Gothic" w:cs="Arial"/>
          <w:b/>
          <w:bCs/>
          <w:sz w:val="20"/>
          <w:szCs w:val="20"/>
        </w:rPr>
        <w:t>C O N S I D E R A N D O</w:t>
      </w:r>
    </w:p>
    <w:p w:rsidR="00A12531" w:rsidRPr="00A962BD" w:rsidRDefault="00430978" w:rsidP="004250B6">
      <w:pPr>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 xml:space="preserve">PRIMERO.- </w:t>
      </w:r>
      <w:r w:rsidR="00A12531" w:rsidRPr="00A962BD">
        <w:rPr>
          <w:rFonts w:ascii="Century Gothic" w:eastAsia="Times New Roman" w:hAnsi="Century Gothic" w:cs="Arial"/>
          <w:bCs/>
          <w:sz w:val="20"/>
          <w:szCs w:val="20"/>
          <w:lang w:val="es-ES" w:eastAsia="es-ES"/>
        </w:rPr>
        <w:t>Que los Municipios están investidos de personalidad jurídica y manejan su patrimonio conforme a la ley, gozan de autonomía plena para gobernar y administrar los asuntos propios, en los términos de la Constitución Política de los Estados Unidos Mexicanos; que para afectar su patrimonio el Municipio requerirá el voto de las dos terceras partes de sus integrantes para la realización de cualquier acto que implique la enajenación de bienes del patrimonio inmobiliario, la desincorporación de algún bien de dominio público y su conversión al dominio privado; de igual forma, se requerirá el voto citado cuando se pretendan celebrar actos, convenios o empréstitos que comprometan al Municipio por un plazo mayor al de un período de gestión gubernamental; esto, de conformidad con lo dispuesto en los artículos 115, fracción II, inciso B, de la Constitución Política de los Estados Unidos Mexicanos; 77, Base Cuarta, y 82, fracciones I, inciso a) y b), y XI, de la Constitución Política del Estado de Yucatán, 2 de la Ley de Gobierno de los Municipios del Estado de Yucatán, 2, 3, 4 y 5, párrafo primero, del Bando de Policía y Gobierno del Municipio de Mérida.</w:t>
      </w:r>
    </w:p>
    <w:p w:rsidR="00A12531" w:rsidRPr="00A962BD" w:rsidRDefault="006E6E77" w:rsidP="004250B6">
      <w:pPr>
        <w:pStyle w:val="Texto"/>
        <w:spacing w:after="0" w:line="276" w:lineRule="auto"/>
        <w:ind w:firstLine="0"/>
        <w:rPr>
          <w:rFonts w:ascii="Century Gothic" w:hAnsi="Century Gothic"/>
          <w:sz w:val="20"/>
          <w:szCs w:val="20"/>
          <w:lang w:val="es-ES"/>
        </w:rPr>
      </w:pPr>
      <w:bookmarkStart w:id="2" w:name="Artículo_73"/>
      <w:r w:rsidRPr="00A962BD">
        <w:rPr>
          <w:rFonts w:ascii="Century Gothic" w:hAnsi="Century Gothic"/>
          <w:b/>
          <w:sz w:val="20"/>
          <w:szCs w:val="20"/>
          <w:lang w:val="es-ES"/>
        </w:rPr>
        <w:t>SEGUNDO. -</w:t>
      </w:r>
      <w:r w:rsidR="00430978" w:rsidRPr="00A962BD">
        <w:rPr>
          <w:rFonts w:ascii="Century Gothic" w:hAnsi="Century Gothic"/>
          <w:sz w:val="20"/>
          <w:szCs w:val="20"/>
          <w:lang w:val="es-ES"/>
        </w:rPr>
        <w:t xml:space="preserve"> </w:t>
      </w:r>
      <w:r w:rsidR="00A12531" w:rsidRPr="00A962BD">
        <w:rPr>
          <w:rFonts w:ascii="Century Gothic" w:hAnsi="Century Gothic"/>
          <w:sz w:val="20"/>
          <w:szCs w:val="20"/>
          <w:lang w:val="es-ES"/>
        </w:rPr>
        <w:t>Que 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 anualmente en los respectivos presupuestos. Los ejecutivos informarán de su ejercicio al rendir la cuenta pública, de conformidad con lo que señala el artículo 117, fracción VIII, segundo párrafo de la Constitución Política de los Estados Unidos Mexicanos.</w:t>
      </w:r>
    </w:p>
    <w:p w:rsidR="00A12531"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T</w:t>
      </w:r>
      <w:r w:rsidR="007052AE" w:rsidRPr="00A962BD">
        <w:rPr>
          <w:rFonts w:ascii="Century Gothic" w:eastAsia="Times New Roman" w:hAnsi="Century Gothic" w:cs="Arial"/>
          <w:b/>
          <w:bCs/>
          <w:sz w:val="20"/>
          <w:szCs w:val="20"/>
          <w:lang w:val="es-ES" w:eastAsia="es-ES"/>
        </w:rPr>
        <w:t xml:space="preserve">ERCERO.- </w:t>
      </w:r>
      <w:r w:rsidRPr="00A962BD">
        <w:rPr>
          <w:rFonts w:ascii="Century Gothic" w:eastAsia="Times New Roman" w:hAnsi="Century Gothic" w:cs="Arial"/>
          <w:bCs/>
          <w:sz w:val="20"/>
          <w:szCs w:val="20"/>
          <w:lang w:val="es-ES" w:eastAsia="es-ES"/>
        </w:rPr>
        <w:t>Que el Congreso tiene facultad, en materia de deuda pública, para: 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Que dichas leyes deberán discutirse primero en la Cámara de Diputados conforme a lo dispuesto por la fracción H</w:t>
      </w:r>
      <w:r w:rsidR="00F03B95" w:rsidRPr="00A962BD">
        <w:rPr>
          <w:rFonts w:ascii="Century Gothic" w:eastAsia="Times New Roman" w:hAnsi="Century Gothic" w:cs="Arial"/>
          <w:bCs/>
          <w:sz w:val="20"/>
          <w:szCs w:val="20"/>
          <w:lang w:val="es-ES" w:eastAsia="es-ES"/>
        </w:rPr>
        <w:t>,</w:t>
      </w:r>
      <w:r w:rsidRPr="00A962BD">
        <w:rPr>
          <w:rFonts w:ascii="Century Gothic" w:eastAsia="Times New Roman" w:hAnsi="Century Gothic" w:cs="Arial"/>
          <w:bCs/>
          <w:sz w:val="20"/>
          <w:szCs w:val="20"/>
          <w:lang w:val="es-ES" w:eastAsia="es-ES"/>
        </w:rPr>
        <w:t xml:space="preserve"> del artículo 72</w:t>
      </w:r>
      <w:r w:rsidR="00F03B95" w:rsidRPr="00A962BD">
        <w:rPr>
          <w:rFonts w:ascii="Century Gothic" w:eastAsia="Times New Roman" w:hAnsi="Century Gothic" w:cs="Arial"/>
          <w:bCs/>
          <w:sz w:val="20"/>
          <w:szCs w:val="20"/>
          <w:lang w:val="es-ES" w:eastAsia="es-ES"/>
        </w:rPr>
        <w:t>,</w:t>
      </w:r>
      <w:r w:rsidRPr="00A962BD">
        <w:rPr>
          <w:rFonts w:ascii="Century Gothic" w:eastAsia="Times New Roman" w:hAnsi="Century Gothic" w:cs="Arial"/>
          <w:bCs/>
          <w:sz w:val="20"/>
          <w:szCs w:val="20"/>
          <w:lang w:val="es-ES" w:eastAsia="es-ES"/>
        </w:rPr>
        <w:t xml:space="preserve"> de la Constitución Política de los Estados Unidos Mexicanos, como lo señala el artículo 73, fracción VIII, numeral 3o.</w:t>
      </w:r>
    </w:p>
    <w:p w:rsidR="00A12531" w:rsidRPr="00A962BD" w:rsidRDefault="006E6E77"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CUARTO. -</w:t>
      </w:r>
      <w:r w:rsidR="00A12531" w:rsidRPr="00A962BD">
        <w:rPr>
          <w:rFonts w:ascii="Century Gothic" w:eastAsia="Times New Roman" w:hAnsi="Century Gothic" w:cs="Arial"/>
          <w:bCs/>
          <w:sz w:val="20"/>
          <w:szCs w:val="20"/>
          <w:lang w:val="es-ES" w:eastAsia="es-ES"/>
        </w:rPr>
        <w:t xml:space="preserve"> Que la Ley de Disciplina Financiera de las Entidades Federativas y los Municipios, es de orden público y tiene como objeto establecer los criterios generales de responsabilidad hacendaria y financiera que regirán a las Entidades Federativas y los Municipios, así como a sus respectivos Entes Públicos, para un manejo sostenible de sus </w:t>
      </w:r>
      <w:r w:rsidR="00A12531" w:rsidRPr="00A962BD">
        <w:rPr>
          <w:rFonts w:ascii="Century Gothic" w:eastAsia="Times New Roman" w:hAnsi="Century Gothic" w:cs="Arial"/>
          <w:bCs/>
          <w:sz w:val="20"/>
          <w:szCs w:val="20"/>
          <w:lang w:val="es-ES" w:eastAsia="es-ES"/>
        </w:rPr>
        <w:lastRenderedPageBreak/>
        <w:t>finanzas públicas. Que las Entidades Federativas, los Municipios y sus Entes Públicos se sujetarán a las disposiciones establecidas en la citada Ley y administrarán sus recursos con base en los principios de legalidad, honestidad, eficacia, eficiencia, economía, racionalidad, austeridad, transparencia, control y rendición de cuentas. Que adicionalmente, los Entes Públicos de las Entidades Federativas y los Municipios cumplirán, respectivamente, lo dispuesto en los Capítulos I y II del Título Segundo de la indicada Ley, de conformidad con la normatividad contable aplicable, como lo dispone el artículo 1 de la Ley antes citada.</w:t>
      </w:r>
    </w:p>
    <w:p w:rsidR="00A12531"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 xml:space="preserve">QUINTO. - </w:t>
      </w:r>
      <w:r w:rsidR="006E6E77" w:rsidRPr="00A962BD">
        <w:rPr>
          <w:rFonts w:ascii="Century Gothic" w:eastAsia="Times New Roman" w:hAnsi="Century Gothic" w:cs="Arial"/>
          <w:bCs/>
          <w:sz w:val="20"/>
          <w:szCs w:val="20"/>
          <w:lang w:val="es-ES" w:eastAsia="es-ES"/>
        </w:rPr>
        <w:t>Que,</w:t>
      </w:r>
      <w:r w:rsidRPr="00A962BD">
        <w:rPr>
          <w:rFonts w:ascii="Century Gothic" w:eastAsia="Times New Roman" w:hAnsi="Century Gothic" w:cs="Arial"/>
          <w:bCs/>
          <w:sz w:val="20"/>
          <w:szCs w:val="20"/>
          <w:lang w:val="es-ES" w:eastAsia="es-ES"/>
        </w:rPr>
        <w:t xml:space="preserve"> para efectos de la Ley de Disciplina Financiera de las Entidades Federativas y los Municipios, en singular o plural, se entenderá por: VII. Deuda Pública: cualquier Financiamiento contratado por los Entes Públicos; IX. Entes Públicos: los poderes Ejecutivo, Legislativo y Judicial, los organismos autónomos de las Entidades Federativas; los Municipios; los organismos descentralizados, empresas de participación estatal mayoritaria y fideicomisos de las Entidades Federativas y los Municipios, así como cualquier otro ente sobre el que las Entidades Federativas y los Municipios tengan control sobre sus decisiones o acciones. En el caso de la Ciudad de México, el Poder Ejecutivo incluye adicionalmente a sus alcaldías; XI. Financiamiento: toda operación constitutiva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 XII. Financiamiento Neto: la suma de las disposiciones realizadas de un Financiamiento, y las Disponibilidades, menos las amortizaciones efectuadas de la Deuda Pública; XIII. Fuente de pago: los recursos utilizados por los Entes Públicos para el pago de cualquier Financiamiento u Obligación; XV. Garantía de pago: mecanismo que respalda el pago de un Financiamiento u Obligación contratada; XXIII. 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o por cualesquiera de las Comisiones Nacionales para organizarse y operar como tales, siempre y cuando la normatividad que les resulte aplicable no les prohíba el otorgamiento de créditos; XXV. Inversión pública productiva: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w:t>
      </w:r>
      <w:r w:rsidRPr="00A962BD">
        <w:rPr>
          <w:rFonts w:ascii="Century Gothic" w:eastAsia="Times New Roman" w:hAnsi="Century Gothic" w:cs="Arial"/>
          <w:bCs/>
          <w:sz w:val="20"/>
          <w:szCs w:val="20"/>
          <w:lang w:val="es-ES" w:eastAsia="es-ES"/>
        </w:rPr>
        <w:lastRenderedPageBreak/>
        <w:t>emitido por el Consejo Nacional de Armonización Contable; XXVII. Ley de Ingresos: la ley de ingresos de las Entidades Federativas o de los Municipios, aprobada por la Legislatura local; XXVIII. Municipios: los Municipios de cada Estado; XXIX. Obligaciones: los compromisos de pago a cargo de los Entes Públicos derivados de los Financiamientos y de las Asociaciones Público-Privadas; XXX. Obligaciones a corto plazo: cualquier Obligación contratada con Instituciones financieras a un plazo menor o igual a un año; XXXVI. Registro Público Único: el registro para la inscripción de Obligaciones y Financiamientos que contraten los Entes Públicos; XXXVII. Secretaría: la Secretaría de Hacienda y Crédito Público del Gobierno Federal, como lo señala el artículo 2, fracciones IX, XI, XII, XIII, XV, XXIII, XXV, XXVII, XXVIII, XXIX, XXX, XXXVI, XXXVII de la mencionada Ley.</w:t>
      </w:r>
    </w:p>
    <w:p w:rsidR="0010591A"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SEXTO.-</w:t>
      </w:r>
      <w:r w:rsidRPr="00A962BD">
        <w:rPr>
          <w:rFonts w:ascii="Century Gothic" w:eastAsia="Times New Roman" w:hAnsi="Century Gothic" w:cs="Arial"/>
          <w:bCs/>
          <w:sz w:val="20"/>
          <w:szCs w:val="20"/>
          <w:lang w:val="es-ES" w:eastAsia="es-ES"/>
        </w:rPr>
        <w:t xml:space="preserve"> </w:t>
      </w:r>
      <w:r w:rsidR="0010591A" w:rsidRPr="00A962BD">
        <w:rPr>
          <w:rFonts w:ascii="Century Gothic" w:eastAsia="Times New Roman" w:hAnsi="Century Gothic" w:cs="Arial"/>
          <w:bCs/>
          <w:sz w:val="20"/>
          <w:szCs w:val="20"/>
          <w:lang w:val="es-ES" w:eastAsia="es-ES"/>
        </w:rPr>
        <w:t xml:space="preserve">Que 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objetivos anuales, estrategias y metas. Que las Leyes de Ingresos y los Presupuestos de Egresos de los Municipios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Que los Municipios, en adición a lo previsto en los párrafos anteriores, deberán incluir en las iniciativas de las Leyes de Ingresos y los proyectos de Presupuestos de Egresos: I. Proyecciones de finanzas públicas, considerando las premisas empleadas en los Criterios Generales de Política Económica. Que las proyecciones se realizarán con base en los formatos que emita el Consejo Nacional de Armonización Contable y abarcarán un periodo de tres años en adición al ejercicio fiscal en cuestión, las que se revisarán y, en su caso, se adecuarán anualmente en los ejercicios subsecuentes; II. Descripción de los riesgos relevantes para las finanzas públicas, incluyendo los montos de Deuda Contingente, acompañados de propuestas de acción para enfrentarlos; III. Los resultados de las finanzas públicas que abarquen un periodo de los tres últimos años y el ejercicio fiscal en cuestión, de acuerdo con los formatos que emita el Consejo Nacional de Armonización Contable para este fin, y IV.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 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Que dichos Municipios contarán con el apoyo técnico de la secretaría de finanzas o su equivalente del </w:t>
      </w:r>
      <w:r w:rsidR="0010591A" w:rsidRPr="00A962BD">
        <w:rPr>
          <w:rFonts w:ascii="Century Gothic" w:eastAsia="Times New Roman" w:hAnsi="Century Gothic" w:cs="Arial"/>
          <w:bCs/>
          <w:sz w:val="20"/>
          <w:szCs w:val="20"/>
          <w:lang w:val="es-ES" w:eastAsia="es-ES"/>
        </w:rPr>
        <w:lastRenderedPageBreak/>
        <w:t>Estado para cumplir lo previsto en este artículo, como lo señala el artículo 18 de la Ley de Disciplina Financiera de las Entidades Federativas y los Municipios.</w:t>
      </w:r>
    </w:p>
    <w:p w:rsidR="00A12531" w:rsidRPr="00A962BD" w:rsidRDefault="00345160"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SÉPTIMO. -</w:t>
      </w:r>
      <w:r w:rsidR="0010591A" w:rsidRPr="00A962BD">
        <w:rPr>
          <w:rFonts w:ascii="Century Gothic" w:eastAsia="Times New Roman" w:hAnsi="Century Gothic" w:cs="Arial"/>
          <w:bCs/>
          <w:sz w:val="20"/>
          <w:szCs w:val="20"/>
          <w:lang w:val="es-ES" w:eastAsia="es-ES"/>
        </w:rPr>
        <w:t xml:space="preserve"> </w:t>
      </w:r>
      <w:r w:rsidR="00A12531" w:rsidRPr="00A962BD">
        <w:rPr>
          <w:rFonts w:ascii="Century Gothic" w:eastAsia="Times New Roman" w:hAnsi="Century Gothic" w:cs="Arial"/>
          <w:bCs/>
          <w:sz w:val="20"/>
          <w:szCs w:val="20"/>
          <w:lang w:val="es-ES" w:eastAsia="es-ES"/>
        </w:rPr>
        <w:t xml:space="preserve">Que el </w:t>
      </w:r>
      <w:r w:rsidR="00F03B95" w:rsidRPr="00A962BD">
        <w:rPr>
          <w:rFonts w:ascii="Century Gothic" w:eastAsia="Times New Roman" w:hAnsi="Century Gothic" w:cs="Arial"/>
          <w:bCs/>
          <w:sz w:val="20"/>
          <w:szCs w:val="20"/>
          <w:lang w:val="es-ES" w:eastAsia="es-ES"/>
        </w:rPr>
        <w:t xml:space="preserve">Secretario </w:t>
      </w:r>
      <w:r w:rsidR="00A12531" w:rsidRPr="00A962BD">
        <w:rPr>
          <w:rFonts w:ascii="Century Gothic" w:eastAsia="Times New Roman" w:hAnsi="Century Gothic" w:cs="Arial"/>
          <w:bCs/>
          <w:sz w:val="20"/>
          <w:szCs w:val="20"/>
          <w:lang w:val="es-ES" w:eastAsia="es-ES"/>
        </w:rPr>
        <w:t xml:space="preserve">de </w:t>
      </w:r>
      <w:r w:rsidR="00F03B95" w:rsidRPr="00A962BD">
        <w:rPr>
          <w:rFonts w:ascii="Century Gothic" w:eastAsia="Times New Roman" w:hAnsi="Century Gothic" w:cs="Arial"/>
          <w:bCs/>
          <w:sz w:val="20"/>
          <w:szCs w:val="20"/>
          <w:lang w:val="es-ES" w:eastAsia="es-ES"/>
        </w:rPr>
        <w:t>Finanzas</w:t>
      </w:r>
      <w:r w:rsidR="00A12531" w:rsidRPr="00A962BD">
        <w:rPr>
          <w:rFonts w:ascii="Century Gothic" w:eastAsia="Times New Roman" w:hAnsi="Century Gothic" w:cs="Arial"/>
          <w:bCs/>
          <w:sz w:val="20"/>
          <w:szCs w:val="20"/>
          <w:lang w:val="es-ES" w:eastAsia="es-ES"/>
        </w:rPr>
        <w:t xml:space="preserve">, </w:t>
      </w:r>
      <w:r w:rsidR="00F03B95" w:rsidRPr="00A962BD">
        <w:rPr>
          <w:rFonts w:ascii="Century Gothic" w:eastAsia="Times New Roman" w:hAnsi="Century Gothic" w:cs="Arial"/>
          <w:bCs/>
          <w:sz w:val="20"/>
          <w:szCs w:val="20"/>
          <w:lang w:val="es-ES" w:eastAsia="es-ES"/>
        </w:rPr>
        <w:t xml:space="preserve">Tesorero Municipal </w:t>
      </w:r>
      <w:r w:rsidR="00A12531" w:rsidRPr="00A962BD">
        <w:rPr>
          <w:rFonts w:ascii="Century Gothic" w:eastAsia="Times New Roman" w:hAnsi="Century Gothic" w:cs="Arial"/>
          <w:bCs/>
          <w:sz w:val="20"/>
          <w:szCs w:val="20"/>
          <w:lang w:val="es-ES" w:eastAsia="es-ES"/>
        </w:rPr>
        <w:t xml:space="preserve">o su equivalente de cada Ente Público, según corresponda a su ámbito de competencia, será el responsable de confirmar que el Financiamiento fue celebrado en las mejores condiciones del mercado. </w:t>
      </w:r>
      <w:r w:rsidR="007052AE" w:rsidRPr="00A962BD">
        <w:rPr>
          <w:rFonts w:ascii="Century Gothic" w:eastAsia="Times New Roman" w:hAnsi="Century Gothic" w:cs="Arial"/>
          <w:bCs/>
          <w:sz w:val="20"/>
          <w:szCs w:val="20"/>
          <w:lang w:val="es-ES" w:eastAsia="es-ES"/>
        </w:rPr>
        <w:t>Que e</w:t>
      </w:r>
      <w:r w:rsidR="00A12531" w:rsidRPr="00A962BD">
        <w:rPr>
          <w:rFonts w:ascii="Century Gothic" w:eastAsia="Times New Roman" w:hAnsi="Century Gothic" w:cs="Arial"/>
          <w:bCs/>
          <w:sz w:val="20"/>
          <w:szCs w:val="20"/>
          <w:lang w:val="es-ES" w:eastAsia="es-ES"/>
        </w:rPr>
        <w:t xml:space="preserve">n el caso de que la Entidad Federativa o cualquiera de sus Entes Públicos soliciten Financiamientos por un monto mayor o igual a cuarenta millones de Unidades de Inversión o su equivalente, o el Municipio o cualquiera de sus Entes Públicos soliciten Financiamientos por un monto mayor a diez millones de Unidades de Inversión o su equivalente y, en ambos casos, a un plazo de pago superior a un año, deberán cumplir con lo siguiente: I. Implementar un proceso competitivo con por lo menos cinco diferentes instituciones financieras, del cual obtenga mínimo dos ofertas irrevocables de Financiamiento. </w:t>
      </w:r>
      <w:r w:rsidRPr="00A962BD">
        <w:rPr>
          <w:rFonts w:ascii="Century Gothic" w:eastAsia="Times New Roman" w:hAnsi="Century Gothic" w:cs="Arial"/>
          <w:bCs/>
          <w:sz w:val="20"/>
          <w:szCs w:val="20"/>
          <w:lang w:val="es-ES" w:eastAsia="es-ES"/>
        </w:rPr>
        <w:t>La temporalidad de dichas propuestas no deberá</w:t>
      </w:r>
      <w:r w:rsidR="00A12531" w:rsidRPr="00A962BD">
        <w:rPr>
          <w:rFonts w:ascii="Century Gothic" w:eastAsia="Times New Roman" w:hAnsi="Century Gothic" w:cs="Arial"/>
          <w:bCs/>
          <w:sz w:val="20"/>
          <w:szCs w:val="20"/>
          <w:lang w:val="es-ES" w:eastAsia="es-ES"/>
        </w:rPr>
        <w:t xml:space="preserve"> diferir en más de 30 días naturales y deberán tener una vigencia mínima de 60 días naturales. Tratándose de propuestas relativas a Instrumentos derivados, no será aplicable la vigencia mínima de 60 días naturales; II. La solicitud del Financiamiento que se realice a cada institución financiera deberá precisar y ser igual en cuanto a: monto, plazo, perfil de amortizaciones, condiciones de disposición, oportunidad de entrega de los recursos y, en su caso, la especificación del recurso a otorgar como Fuente de pago del Financiamiento o Garantía a contratar, de acuerdo con la aprobación de la Legislatura local. </w:t>
      </w:r>
      <w:r w:rsidR="007052AE" w:rsidRPr="00A962BD">
        <w:rPr>
          <w:rFonts w:ascii="Century Gothic" w:eastAsia="Times New Roman" w:hAnsi="Century Gothic" w:cs="Arial"/>
          <w:bCs/>
          <w:sz w:val="20"/>
          <w:szCs w:val="20"/>
          <w:lang w:val="es-ES" w:eastAsia="es-ES"/>
        </w:rPr>
        <w:t>Que e</w:t>
      </w:r>
      <w:r w:rsidR="00A12531" w:rsidRPr="00A962BD">
        <w:rPr>
          <w:rFonts w:ascii="Century Gothic" w:eastAsia="Times New Roman" w:hAnsi="Century Gothic" w:cs="Arial"/>
          <w:bCs/>
          <w:sz w:val="20"/>
          <w:szCs w:val="20"/>
          <w:lang w:val="es-ES" w:eastAsia="es-ES"/>
        </w:rPr>
        <w:t xml:space="preserve">n ningún caso la solicitud podrá exceder de los términos y condiciones autorizados por la Legislatura local; III. Las ofertas irrevocables que presenten las instituciones financieras deberán precisar todos los términos y condiciones financieras aplicables al Financiamiento, así como la Fuente o Garantía de pago que se solicite. </w:t>
      </w:r>
      <w:r w:rsidR="007052AE" w:rsidRPr="00A962BD">
        <w:rPr>
          <w:rFonts w:ascii="Century Gothic" w:eastAsia="Times New Roman" w:hAnsi="Century Gothic" w:cs="Arial"/>
          <w:bCs/>
          <w:sz w:val="20"/>
          <w:szCs w:val="20"/>
          <w:lang w:val="es-ES" w:eastAsia="es-ES"/>
        </w:rPr>
        <w:t>Que e</w:t>
      </w:r>
      <w:r w:rsidR="00A12531" w:rsidRPr="00A962BD">
        <w:rPr>
          <w:rFonts w:ascii="Century Gothic" w:eastAsia="Times New Roman" w:hAnsi="Century Gothic" w:cs="Arial"/>
          <w:bCs/>
          <w:sz w:val="20"/>
          <w:szCs w:val="20"/>
          <w:lang w:val="es-ES" w:eastAsia="es-ES"/>
        </w:rPr>
        <w:t>l Ente Público estará obligado a presentar la respuesta de las instituciones financieras que</w:t>
      </w:r>
      <w:r w:rsidR="007052AE" w:rsidRPr="00A962BD">
        <w:rPr>
          <w:rFonts w:ascii="Century Gothic" w:eastAsia="Times New Roman" w:hAnsi="Century Gothic" w:cs="Arial"/>
          <w:bCs/>
          <w:sz w:val="20"/>
          <w:szCs w:val="20"/>
          <w:lang w:val="es-ES" w:eastAsia="es-ES"/>
        </w:rPr>
        <w:t xml:space="preserve"> decidieron no presentar oferta. Que e</w:t>
      </w:r>
      <w:r w:rsidR="00A12531" w:rsidRPr="00A962BD">
        <w:rPr>
          <w:rFonts w:ascii="Century Gothic" w:eastAsia="Times New Roman" w:hAnsi="Century Gothic" w:cs="Arial"/>
          <w:bCs/>
          <w:sz w:val="20"/>
          <w:szCs w:val="20"/>
          <w:lang w:val="es-ES" w:eastAsia="es-ES"/>
        </w:rPr>
        <w:t xml:space="preserve">n caso de no obtener el mínimo de ofertas irrevocables, el proceso competitivo será declarado desierto por única ocasión, por lo que el Ente Público deberá realizar un nuevo proceso competitivo y, en caso de no obtener dos ofertas irrevocables en los términos de la fracción I de éste artículo, la oferta ganadora será aquella que se hubiera presentado en el día y la hora indicada en la invitación enviada a las Instituciones Financieras o prestador de servicios, misma que deberá cumplir con los términos establecidos en la invitación correspondiente; IV. Contratar la oferta que represente las mejores condiciones de mercado para el Ente Público, es decir, el costo financiero más bajo, incluyendo todas las comisiones, gastos y cualquier otro accesorio que estipule la propuesta. Para establecer un comparativo que incluya la tasa de interés y todos los costos relacionados al Financiamiento, se deberá aplicar la metodología establecida para el cálculo de la tasa efectiva, bajo los Lineamientos que para tal efecto emita la Secretaría, y V. Si una sola oferta no cubre el monto a contratar, se considerarán en orden preferente las propuestas que representen las mejores condiciones de mercado para el Ente Público, según los criterios establecidos en la fracción anterior, hasta cubrir el monto requerido. En caso de fraccionar la contratación del monto de Financiamiento autorizado por parte de la Legislatura local, se deberá considerar en todo momento el monto total autorizado por parte de la Legislatura local para los supuestos </w:t>
      </w:r>
      <w:r w:rsidR="00A12531" w:rsidRPr="00A962BD">
        <w:rPr>
          <w:rFonts w:ascii="Century Gothic" w:eastAsia="Times New Roman" w:hAnsi="Century Gothic" w:cs="Arial"/>
          <w:bCs/>
          <w:sz w:val="20"/>
          <w:szCs w:val="20"/>
          <w:lang w:val="es-ES" w:eastAsia="es-ES"/>
        </w:rPr>
        <w:lastRenderedPageBreak/>
        <w:t xml:space="preserve">señalados en el párrafo anterior. Para acreditar la contratación bajo las mejores condiciones de mercado de los Financiamientos distintos a los señalados en el segundo párrafo del presente artículo, el Ente Público deberá implementar un proceso competitivo con por lo menos dos instituciones financieras y obtener únicamente una oferta irrevocable, de acuerdo a lo establecido en la fracción I de este artículo. </w:t>
      </w:r>
      <w:r w:rsidR="007052AE" w:rsidRPr="00A962BD">
        <w:rPr>
          <w:rFonts w:ascii="Century Gothic" w:eastAsia="Times New Roman" w:hAnsi="Century Gothic" w:cs="Arial"/>
          <w:bCs/>
          <w:sz w:val="20"/>
          <w:szCs w:val="20"/>
          <w:lang w:val="es-ES" w:eastAsia="es-ES"/>
        </w:rPr>
        <w:t>Que e</w:t>
      </w:r>
      <w:r w:rsidR="00A12531" w:rsidRPr="00A962BD">
        <w:rPr>
          <w:rFonts w:ascii="Century Gothic" w:eastAsia="Times New Roman" w:hAnsi="Century Gothic" w:cs="Arial"/>
          <w:bCs/>
          <w:sz w:val="20"/>
          <w:szCs w:val="20"/>
          <w:lang w:val="es-ES" w:eastAsia="es-ES"/>
        </w:rPr>
        <w:t xml:space="preserve">l Ente Público, en cualquier caso, deberá elaborar un documento que incluya el análisis comparativo de las propuestas, conforme a lo establecido en la fracción IV de este artículo. Dicho documento deberá publicarse en la página oficial de Internet del propio Ente Público, o en su caso, de la Entidad Federativa o Municipio, según se trate. </w:t>
      </w:r>
      <w:r w:rsidR="007052AE" w:rsidRPr="00A962BD">
        <w:rPr>
          <w:rFonts w:ascii="Century Gothic" w:eastAsia="Times New Roman" w:hAnsi="Century Gothic" w:cs="Arial"/>
          <w:bCs/>
          <w:sz w:val="20"/>
          <w:szCs w:val="20"/>
          <w:lang w:val="es-ES" w:eastAsia="es-ES"/>
        </w:rPr>
        <w:t>Que e</w:t>
      </w:r>
      <w:r w:rsidR="00A12531" w:rsidRPr="00A962BD">
        <w:rPr>
          <w:rFonts w:ascii="Century Gothic" w:eastAsia="Times New Roman" w:hAnsi="Century Gothic" w:cs="Arial"/>
          <w:bCs/>
          <w:sz w:val="20"/>
          <w:szCs w:val="20"/>
          <w:lang w:val="es-ES" w:eastAsia="es-ES"/>
        </w:rPr>
        <w:t xml:space="preserve">n el caso de operaciones de Reestructuración que cumplan lo señalado en el artículo 23, segundo párrafo de esta Ley, no se requerirá realizar el proceso competitivo. Asimismo, tratándose de Refinanciamientos que sustituyan un Financiamiento por otro de forma total, aplicará la excepción prevista en el párrafo que antecede, como lo señala el artículo 26 de la Ley de Disciplina Financiera de las Entidades Federativas y los Municipios. </w:t>
      </w:r>
    </w:p>
    <w:p w:rsidR="00A12531" w:rsidRPr="00A962BD" w:rsidRDefault="006E6E77"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OCTAVO. -</w:t>
      </w:r>
      <w:r w:rsidR="0010591A" w:rsidRPr="00A962BD">
        <w:rPr>
          <w:rFonts w:ascii="Century Gothic" w:eastAsia="Times New Roman" w:hAnsi="Century Gothic" w:cs="Arial"/>
          <w:b/>
          <w:bCs/>
          <w:sz w:val="20"/>
          <w:szCs w:val="20"/>
          <w:lang w:val="es-ES" w:eastAsia="es-ES"/>
        </w:rPr>
        <w:t xml:space="preserve"> </w:t>
      </w:r>
      <w:r w:rsidR="0010591A" w:rsidRPr="00A962BD">
        <w:rPr>
          <w:rFonts w:ascii="Century Gothic" w:eastAsia="Times New Roman" w:hAnsi="Century Gothic" w:cs="Arial"/>
          <w:bCs/>
          <w:sz w:val="20"/>
          <w:szCs w:val="20"/>
          <w:lang w:val="es-ES" w:eastAsia="es-ES"/>
        </w:rPr>
        <w:t xml:space="preserve">Que </w:t>
      </w:r>
      <w:r w:rsidR="00A12531" w:rsidRPr="00A962BD">
        <w:rPr>
          <w:rFonts w:ascii="Century Gothic" w:eastAsia="Times New Roman" w:hAnsi="Century Gothic" w:cs="Arial"/>
          <w:bCs/>
          <w:sz w:val="20"/>
          <w:szCs w:val="20"/>
          <w:lang w:val="es-ES" w:eastAsia="es-ES"/>
        </w:rPr>
        <w:t xml:space="preserve">el Registro Público Único estará a cargo de la Secretaría y tendrá como objeto inscribir y transparentar la totalidad de los Financiamientos y Obligaciones a cargo de los Entes Públicos. </w:t>
      </w:r>
      <w:r w:rsidR="00743DE8" w:rsidRPr="00A962BD">
        <w:rPr>
          <w:rFonts w:ascii="Century Gothic" w:eastAsia="Times New Roman" w:hAnsi="Century Gothic" w:cs="Arial"/>
          <w:bCs/>
          <w:sz w:val="20"/>
          <w:szCs w:val="20"/>
          <w:lang w:val="es-ES" w:eastAsia="es-ES"/>
        </w:rPr>
        <w:t>Que l</w:t>
      </w:r>
      <w:r w:rsidR="00A12531" w:rsidRPr="00A962BD">
        <w:rPr>
          <w:rFonts w:ascii="Century Gothic" w:eastAsia="Times New Roman" w:hAnsi="Century Gothic" w:cs="Arial"/>
          <w:bCs/>
          <w:sz w:val="20"/>
          <w:szCs w:val="20"/>
          <w:lang w:val="es-ES" w:eastAsia="es-ES"/>
        </w:rPr>
        <w:t xml:space="preserve">os efectos del Registro Público Único son únicamente declarativos e informativos, por lo que no prejuzgan ni validan los actos jurídicos por los cuales se celebraron las operaciones relativas. </w:t>
      </w:r>
      <w:r w:rsidR="00743DE8" w:rsidRPr="00A962BD">
        <w:rPr>
          <w:rFonts w:ascii="Century Gothic" w:eastAsia="Times New Roman" w:hAnsi="Century Gothic" w:cs="Arial"/>
          <w:bCs/>
          <w:sz w:val="20"/>
          <w:szCs w:val="20"/>
          <w:lang w:val="es-ES" w:eastAsia="es-ES"/>
        </w:rPr>
        <w:t>Que l</w:t>
      </w:r>
      <w:r w:rsidR="00A12531" w:rsidRPr="00A962BD">
        <w:rPr>
          <w:rFonts w:ascii="Century Gothic" w:eastAsia="Times New Roman" w:hAnsi="Century Gothic" w:cs="Arial"/>
          <w:bCs/>
          <w:sz w:val="20"/>
          <w:szCs w:val="20"/>
          <w:lang w:val="es-ES" w:eastAsia="es-ES"/>
        </w:rPr>
        <w:t xml:space="preserve">os Financiamientos y Obligaciones que deberán inscribirse, de manera enunciativa </w:t>
      </w:r>
      <w:r w:rsidR="00F03B95" w:rsidRPr="00A962BD">
        <w:rPr>
          <w:rFonts w:ascii="Century Gothic" w:eastAsia="Times New Roman" w:hAnsi="Century Gothic" w:cs="Arial"/>
          <w:bCs/>
          <w:sz w:val="20"/>
          <w:szCs w:val="20"/>
          <w:lang w:val="es-ES" w:eastAsia="es-ES"/>
        </w:rPr>
        <w:t>más</w:t>
      </w:r>
      <w:r w:rsidR="00A12531" w:rsidRPr="00A962BD">
        <w:rPr>
          <w:rFonts w:ascii="Century Gothic" w:eastAsia="Times New Roman" w:hAnsi="Century Gothic" w:cs="Arial"/>
          <w:bCs/>
          <w:sz w:val="20"/>
          <w:szCs w:val="20"/>
          <w:lang w:val="es-ES" w:eastAsia="es-ES"/>
        </w:rPr>
        <w:t xml:space="preserve"> no limitativa, son: créditos, emisiones bursátiles, contratos de arrendamiento financiero, operaciones de factoraje, garantías, Instrumentos derivados que conlleven a una obligación de pago mayor a un año y contratos de Asociaciones Público-Privadas. </w:t>
      </w:r>
      <w:r w:rsidR="00743DE8" w:rsidRPr="00A962BD">
        <w:rPr>
          <w:rFonts w:ascii="Century Gothic" w:eastAsia="Times New Roman" w:hAnsi="Century Gothic" w:cs="Arial"/>
          <w:bCs/>
          <w:sz w:val="20"/>
          <w:szCs w:val="20"/>
          <w:lang w:val="es-ES" w:eastAsia="es-ES"/>
        </w:rPr>
        <w:t>Que t</w:t>
      </w:r>
      <w:r w:rsidR="00A12531" w:rsidRPr="00A962BD">
        <w:rPr>
          <w:rFonts w:ascii="Century Gothic" w:eastAsia="Times New Roman" w:hAnsi="Century Gothic" w:cs="Arial"/>
          <w:bCs/>
          <w:sz w:val="20"/>
          <w:szCs w:val="20"/>
          <w:lang w:val="es-ES" w:eastAsia="es-ES"/>
        </w:rPr>
        <w:t xml:space="preserve">anto las garantías, como los Instrumentos derivados antes referidos deberán indicar la obligación principal o el subyacente correspondiente, con el objeto de que el Registro Público Único no duplique los registros. </w:t>
      </w:r>
      <w:r w:rsidR="00345160" w:rsidRPr="00A962BD">
        <w:rPr>
          <w:rFonts w:ascii="Century Gothic" w:eastAsia="Times New Roman" w:hAnsi="Century Gothic" w:cs="Arial"/>
          <w:bCs/>
          <w:sz w:val="20"/>
          <w:szCs w:val="20"/>
          <w:lang w:val="es-ES" w:eastAsia="es-ES"/>
        </w:rPr>
        <w:t>Qué</w:t>
      </w:r>
      <w:r w:rsidR="00743DE8" w:rsidRPr="00A962BD">
        <w:rPr>
          <w:rFonts w:ascii="Century Gothic" w:eastAsia="Times New Roman" w:hAnsi="Century Gothic" w:cs="Arial"/>
          <w:bCs/>
          <w:sz w:val="20"/>
          <w:szCs w:val="20"/>
          <w:lang w:val="es-ES" w:eastAsia="es-ES"/>
        </w:rPr>
        <w:t xml:space="preserve"> a</w:t>
      </w:r>
      <w:r w:rsidR="00A12531" w:rsidRPr="00A962BD">
        <w:rPr>
          <w:rFonts w:ascii="Century Gothic" w:eastAsia="Times New Roman" w:hAnsi="Century Gothic" w:cs="Arial"/>
          <w:bCs/>
          <w:sz w:val="20"/>
          <w:szCs w:val="20"/>
          <w:lang w:val="es-ES" w:eastAsia="es-ES"/>
        </w:rPr>
        <w:t>simismo, en el caso de Financiamientos y Obligaciones con Fuente o Garantía de pago de participaciones, aportaciones federales, ingresos o derechos de cobro distintos de las contribuciones de los Entes Públicos, la inscripción del Financiamiento o la Obligación en el Registro Público Único bastará para que se entienda inscrito el mecanismo de Fuente de pago o Garantía correspondiente</w:t>
      </w:r>
      <w:r w:rsidR="00743DE8" w:rsidRPr="00A962BD">
        <w:rPr>
          <w:rFonts w:ascii="Century Gothic" w:eastAsia="Times New Roman" w:hAnsi="Century Gothic" w:cs="Arial"/>
          <w:bCs/>
          <w:sz w:val="20"/>
          <w:szCs w:val="20"/>
          <w:lang w:val="es-ES" w:eastAsia="es-ES"/>
        </w:rPr>
        <w:t>, tal como lo dispone el artículo 48 de la Ley de Disciplina Financiera de las Entidades Federativas y Municipios</w:t>
      </w:r>
      <w:r w:rsidR="00A12531" w:rsidRPr="00A962BD">
        <w:rPr>
          <w:rFonts w:ascii="Century Gothic" w:eastAsia="Times New Roman" w:hAnsi="Century Gothic" w:cs="Arial"/>
          <w:bCs/>
          <w:sz w:val="20"/>
          <w:szCs w:val="20"/>
          <w:lang w:val="es-ES" w:eastAsia="es-ES"/>
        </w:rPr>
        <w:t xml:space="preserve">. </w:t>
      </w:r>
    </w:p>
    <w:p w:rsidR="00A12531" w:rsidRPr="00A962BD" w:rsidRDefault="00345160"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NOVENO. -</w:t>
      </w:r>
      <w:r w:rsidR="00A12531" w:rsidRPr="00A962BD">
        <w:rPr>
          <w:rFonts w:ascii="Century Gothic" w:eastAsia="Times New Roman" w:hAnsi="Century Gothic" w:cs="Arial"/>
          <w:b/>
          <w:bCs/>
          <w:sz w:val="20"/>
          <w:szCs w:val="20"/>
          <w:lang w:val="es-ES" w:eastAsia="es-ES"/>
        </w:rPr>
        <w:t xml:space="preserve"> </w:t>
      </w:r>
      <w:r w:rsidR="00743DE8" w:rsidRPr="00A962BD">
        <w:rPr>
          <w:rFonts w:ascii="Century Gothic" w:eastAsia="Times New Roman" w:hAnsi="Century Gothic" w:cs="Arial"/>
          <w:bCs/>
          <w:sz w:val="20"/>
          <w:szCs w:val="20"/>
          <w:lang w:val="es-ES" w:eastAsia="es-ES"/>
        </w:rPr>
        <w:t xml:space="preserve">Que </w:t>
      </w:r>
      <w:r w:rsidR="00A12531" w:rsidRPr="00A962BD">
        <w:rPr>
          <w:rFonts w:ascii="Century Gothic" w:eastAsia="Times New Roman" w:hAnsi="Century Gothic" w:cs="Arial"/>
          <w:bCs/>
          <w:sz w:val="20"/>
          <w:szCs w:val="20"/>
          <w:lang w:val="es-ES" w:eastAsia="es-ES"/>
        </w:rPr>
        <w:t xml:space="preserve">para la inscripción, modificación y cancelación de los asientos registrales del Registro Público Único se atenderá a lo establecido en dicha Ley, a lo que se establezca en el reglamento de dicho registro y, en su caso, las disposiciones que al efecto emita la Secretaría. </w:t>
      </w:r>
      <w:r w:rsidR="00743DE8" w:rsidRPr="00A962BD">
        <w:rPr>
          <w:rFonts w:ascii="Century Gothic" w:eastAsia="Times New Roman" w:hAnsi="Century Gothic" w:cs="Arial"/>
          <w:bCs/>
          <w:sz w:val="20"/>
          <w:szCs w:val="20"/>
          <w:lang w:val="es-ES" w:eastAsia="es-ES"/>
        </w:rPr>
        <w:t>Que l</w:t>
      </w:r>
      <w:r w:rsidR="00A12531" w:rsidRPr="00A962BD">
        <w:rPr>
          <w:rFonts w:ascii="Century Gothic" w:eastAsia="Times New Roman" w:hAnsi="Century Gothic" w:cs="Arial"/>
          <w:bCs/>
          <w:sz w:val="20"/>
          <w:szCs w:val="20"/>
          <w:lang w:val="es-ES" w:eastAsia="es-ES"/>
        </w:rPr>
        <w:t xml:space="preserve">a inscripción de los Financiamientos y Obligaciones en el Registro Público Único, así como sus modificaciones, cancelaciones y demás trámites relacionados podrán realizarse a través de medios electrónicos, de conformidad con lo que establezca </w:t>
      </w:r>
      <w:r w:rsidR="00743DE8" w:rsidRPr="00A962BD">
        <w:rPr>
          <w:rFonts w:ascii="Century Gothic" w:eastAsia="Times New Roman" w:hAnsi="Century Gothic" w:cs="Arial"/>
          <w:bCs/>
          <w:sz w:val="20"/>
          <w:szCs w:val="20"/>
          <w:lang w:val="es-ES" w:eastAsia="es-ES"/>
        </w:rPr>
        <w:t>el reglamento de dicho registro conforme a lo que señala</w:t>
      </w:r>
      <w:r w:rsidR="00A12531" w:rsidRPr="00A962BD">
        <w:rPr>
          <w:rFonts w:ascii="Century Gothic" w:eastAsia="Times New Roman" w:hAnsi="Century Gothic" w:cs="Arial"/>
          <w:bCs/>
          <w:sz w:val="20"/>
          <w:szCs w:val="20"/>
          <w:lang w:val="es-ES" w:eastAsia="es-ES"/>
        </w:rPr>
        <w:t xml:space="preserve"> </w:t>
      </w:r>
      <w:r w:rsidR="00743DE8" w:rsidRPr="00A962BD">
        <w:rPr>
          <w:rFonts w:ascii="Century Gothic" w:eastAsia="Times New Roman" w:hAnsi="Century Gothic" w:cs="Arial"/>
          <w:bCs/>
          <w:sz w:val="20"/>
          <w:szCs w:val="20"/>
          <w:lang w:val="es-ES" w:eastAsia="es-ES"/>
        </w:rPr>
        <w:t>el artículo 50 de la Ley de Disciplina Financiera de las Entidades Federativas y Municipios.</w:t>
      </w:r>
    </w:p>
    <w:p w:rsidR="00A12531" w:rsidRPr="00A962BD" w:rsidRDefault="00345160"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lastRenderedPageBreak/>
        <w:t>DÉCIMO. -</w:t>
      </w:r>
      <w:r w:rsidR="00A12531" w:rsidRPr="00A962BD">
        <w:rPr>
          <w:rFonts w:ascii="Century Gothic" w:eastAsia="Times New Roman" w:hAnsi="Century Gothic" w:cs="Arial"/>
          <w:b/>
          <w:bCs/>
          <w:sz w:val="20"/>
          <w:szCs w:val="20"/>
          <w:lang w:val="es-ES" w:eastAsia="es-ES"/>
        </w:rPr>
        <w:t xml:space="preserve"> </w:t>
      </w:r>
      <w:r w:rsidR="00A12531" w:rsidRPr="00A962BD">
        <w:rPr>
          <w:rFonts w:ascii="Century Gothic" w:eastAsia="Times New Roman" w:hAnsi="Century Gothic" w:cs="Arial"/>
          <w:bCs/>
          <w:sz w:val="20"/>
          <w:szCs w:val="20"/>
          <w:lang w:val="es-ES" w:eastAsia="es-ES"/>
        </w:rPr>
        <w:t>Que para la inscripción de los Financiamientos y Obligaciones en el Registro Público Único se deberá cumplir con lo siguiente: I. Los Financiamientos y Obligaciones deberán cumplir con los requisitos establecidos en los Capítulos I y II del Título Tercero de la presente Ley, en los términos del reglamento del Registro Público Único; II. En el caso de Financiamientos y Obligaciones que utilicen como Garantía o Fuente de pago las participaciones o aportaciones federales, se deberá cumplir con las disposiciones establecidas en la Ley de Coordinación Fiscal; Las Entidades Federativas o Municipios que realicen la afectación de sus participaciones federales en garantía o como Fuente de pago a través de un fideicomiso público sin estructura que funja como acreditado en el Financiamiento u Obligación correspondiente, deberán cumplir con los requisitos que al efecto determine el Reglamento del Registro Público Único. En los reportes que en términos de esta Ley deben presentarse respecto de los Financiamientos y Obligaciones, éstos serán consolidados con los Financiamientos y Obligaciones de la Entidad Federativa o del Municipio, según corresponda. III. En el caso de la Ciudad de México se deberá cumplir además con lo previsto en el Capítulo III del Título Tercero de esta Ley, lo cual deberá ser acreditado con la inscripción en el Registro de la Deuda del Sector Público Federal; IV. En el caso de la Deuda Estatal Garantizada se deberá contar con la inscripción en el Registro de la Deuda del Sector Público Federal; V. Contar con el registro de empréstitos y obligaciones de la Entidad Federativa correspondiente; VI. En su caso, el Ente Público deberá estar en cumplimiento con la entrega de información para la evaluación del Sistema de Alertas establecido en la presente Ley; VII. Tratándose de Obligaciones que se originen de la emisión de valores, bastará con que se presente evidencia de dichos valores, de acuerdo con el procedimiento establecido en el reglamento del Registro Público Único, en el entendido que dentro de los diez días hábiles siguientes a la inscripción de los mismos deberá notificarse a la Secretaría su circulación o colocación; de lo contrario, se procederá a la cancelación de la inscripción; VIII. Se registrarán los Financiamientos y Obligaciones de los Municipios y sus Entes Públicos, tanto los que cuenten con la garantía del Estado, como en los que, a juicio del propio Estado, los Municipios tengan ingresos suficientes para cumplir con los mismos; IX. Los Entes Públicos deberán publicar su información financiera de acuerdo con las disposiciones de la Ley General de Contabilidad Gubernamental y las normas expedidas por el Consejo Nacional de Armonización Contable al cual hace referencia dicha Ley. Para tal efecto, los Entes Públicos deberán presentar la opinión de la entidad de fiscalización superior de la entidad federativa correspondiente, en la que manifieste si el ent</w:t>
      </w:r>
      <w:bookmarkStart w:id="3" w:name="_GoBack"/>
      <w:bookmarkEnd w:id="3"/>
      <w:r w:rsidR="00A12531" w:rsidRPr="00A962BD">
        <w:rPr>
          <w:rFonts w:ascii="Century Gothic" w:eastAsia="Times New Roman" w:hAnsi="Century Gothic" w:cs="Arial"/>
          <w:bCs/>
          <w:sz w:val="20"/>
          <w:szCs w:val="20"/>
          <w:lang w:val="es-ES" w:eastAsia="es-ES"/>
        </w:rPr>
        <w:t>e público cumple con dicha publicación; X. Los Financiamientos destinados al Refinanciamiento sólo podrán liquidar Financiamientos previamente inscritos en el Registro Público Único, y XI. Los demás requisitos que establezca el propio reglame</w:t>
      </w:r>
      <w:r w:rsidR="00743DE8" w:rsidRPr="00A962BD">
        <w:rPr>
          <w:rFonts w:ascii="Century Gothic" w:eastAsia="Times New Roman" w:hAnsi="Century Gothic" w:cs="Arial"/>
          <w:bCs/>
          <w:sz w:val="20"/>
          <w:szCs w:val="20"/>
          <w:lang w:val="es-ES" w:eastAsia="es-ES"/>
        </w:rPr>
        <w:t>nto del Registro Público Único, como lo establece el artículo 51 de la Ley de Disciplina Financiera de las Entidades Federativas y Municipios.</w:t>
      </w:r>
    </w:p>
    <w:p w:rsidR="00A12531"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9B254E">
        <w:rPr>
          <w:rFonts w:ascii="Century Gothic" w:eastAsia="Times New Roman" w:hAnsi="Century Gothic" w:cs="Arial"/>
          <w:b/>
          <w:bCs/>
          <w:sz w:val="20"/>
          <w:szCs w:val="20"/>
          <w:lang w:val="es-ES" w:eastAsia="es-ES"/>
        </w:rPr>
        <w:t>DÉCIMO</w:t>
      </w:r>
      <w:r w:rsidR="0010591A" w:rsidRPr="009B254E">
        <w:rPr>
          <w:rFonts w:ascii="Century Gothic" w:eastAsia="Times New Roman" w:hAnsi="Century Gothic" w:cs="Arial"/>
          <w:b/>
          <w:bCs/>
          <w:sz w:val="20"/>
          <w:szCs w:val="20"/>
          <w:lang w:val="es-ES" w:eastAsia="es-ES"/>
        </w:rPr>
        <w:t xml:space="preserve"> </w:t>
      </w:r>
      <w:r w:rsidR="00345160" w:rsidRPr="009B254E">
        <w:rPr>
          <w:rFonts w:ascii="Century Gothic" w:eastAsia="Times New Roman" w:hAnsi="Century Gothic" w:cs="Arial"/>
          <w:b/>
          <w:bCs/>
          <w:sz w:val="20"/>
          <w:szCs w:val="20"/>
          <w:lang w:val="es-ES" w:eastAsia="es-ES"/>
        </w:rPr>
        <w:t>PRIMERO. -</w:t>
      </w:r>
      <w:r w:rsidRPr="009B254E">
        <w:rPr>
          <w:rFonts w:ascii="Century Gothic" w:eastAsia="Times New Roman" w:hAnsi="Century Gothic" w:cs="Arial"/>
          <w:bCs/>
          <w:sz w:val="20"/>
          <w:szCs w:val="20"/>
          <w:lang w:val="es-ES" w:eastAsia="es-ES"/>
        </w:rPr>
        <w:t xml:space="preserve"> Que la disposición o desembolso del Financiamiento u Obligación a cargo de los Entes Públicos estará condicionada a la inscripción de los mismos en el Registro Público Único, excepto tratándose de Obligaciones a co</w:t>
      </w:r>
      <w:r w:rsidR="00C75D38" w:rsidRPr="009B254E">
        <w:rPr>
          <w:rFonts w:ascii="Century Gothic" w:eastAsia="Times New Roman" w:hAnsi="Century Gothic" w:cs="Arial"/>
          <w:bCs/>
          <w:sz w:val="20"/>
          <w:szCs w:val="20"/>
          <w:lang w:val="es-ES" w:eastAsia="es-ES"/>
        </w:rPr>
        <w:t xml:space="preserve">rto plazo o emisión de valores, de </w:t>
      </w:r>
      <w:r w:rsidR="00C75D38" w:rsidRPr="009B254E">
        <w:rPr>
          <w:rFonts w:ascii="Century Gothic" w:eastAsia="Times New Roman" w:hAnsi="Century Gothic" w:cs="Arial"/>
          <w:bCs/>
          <w:sz w:val="20"/>
          <w:szCs w:val="20"/>
          <w:lang w:val="es-ES" w:eastAsia="es-ES"/>
        </w:rPr>
        <w:lastRenderedPageBreak/>
        <w:t>conformidad con lo dispuesto en el artículo 53 de la Ley de Disciplina Financiera de las Entidades Federativas y Municipios.</w:t>
      </w:r>
    </w:p>
    <w:p w:rsidR="00A12531"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 w:eastAsia="es-ES"/>
        </w:rPr>
      </w:pPr>
      <w:r w:rsidRPr="00A962BD">
        <w:rPr>
          <w:rFonts w:ascii="Century Gothic" w:eastAsia="Times New Roman" w:hAnsi="Century Gothic" w:cs="Arial"/>
          <w:b/>
          <w:bCs/>
          <w:sz w:val="20"/>
          <w:szCs w:val="20"/>
          <w:lang w:val="es-ES" w:eastAsia="es-ES"/>
        </w:rPr>
        <w:t xml:space="preserve">DÉCIMO </w:t>
      </w:r>
      <w:r w:rsidR="00345160" w:rsidRPr="00A962BD">
        <w:rPr>
          <w:rFonts w:ascii="Century Gothic" w:eastAsia="Times New Roman" w:hAnsi="Century Gothic" w:cs="Arial"/>
          <w:b/>
          <w:bCs/>
          <w:sz w:val="20"/>
          <w:szCs w:val="20"/>
          <w:lang w:val="es-ES" w:eastAsia="es-ES"/>
        </w:rPr>
        <w:t>SEGUNDO. -</w:t>
      </w:r>
      <w:r w:rsidRPr="00A962BD">
        <w:rPr>
          <w:rFonts w:ascii="Century Gothic" w:eastAsia="Times New Roman" w:hAnsi="Century Gothic" w:cs="Arial"/>
          <w:bCs/>
          <w:sz w:val="20"/>
          <w:szCs w:val="20"/>
          <w:lang w:val="es-ES" w:eastAsia="es-ES"/>
        </w:rPr>
        <w:t xml:space="preserve"> </w:t>
      </w:r>
      <w:r w:rsidR="00C75D38" w:rsidRPr="00A962BD">
        <w:rPr>
          <w:rFonts w:ascii="Century Gothic" w:eastAsia="Times New Roman" w:hAnsi="Century Gothic" w:cs="Arial"/>
          <w:bCs/>
          <w:sz w:val="20"/>
          <w:szCs w:val="20"/>
          <w:lang w:val="es-ES" w:eastAsia="es-ES"/>
        </w:rPr>
        <w:t>Q</w:t>
      </w:r>
      <w:r w:rsidRPr="00A962BD">
        <w:rPr>
          <w:rFonts w:ascii="Century Gothic" w:eastAsia="Times New Roman" w:hAnsi="Century Gothic" w:cs="Arial"/>
          <w:bCs/>
          <w:sz w:val="20"/>
          <w:szCs w:val="20"/>
          <w:lang w:val="es-ES" w:eastAsia="es-ES"/>
        </w:rPr>
        <w:t>ue el Registro Público Único se publicará a través de la página oficial de Internet de la Secretaría y se actualizará diariamente.</w:t>
      </w:r>
      <w:r w:rsidR="00C75D38" w:rsidRPr="00A962BD">
        <w:rPr>
          <w:rFonts w:ascii="Century Gothic" w:eastAsia="Times New Roman" w:hAnsi="Century Gothic" w:cs="Arial"/>
          <w:bCs/>
          <w:sz w:val="20"/>
          <w:szCs w:val="20"/>
          <w:lang w:val="es-ES" w:eastAsia="es-ES"/>
        </w:rPr>
        <w:t xml:space="preserve"> Que l</w:t>
      </w:r>
      <w:r w:rsidRPr="00A962BD">
        <w:rPr>
          <w:rFonts w:ascii="Century Gothic" w:eastAsia="Times New Roman" w:hAnsi="Century Gothic" w:cs="Arial"/>
          <w:bCs/>
          <w:sz w:val="20"/>
          <w:szCs w:val="20"/>
          <w:lang w:val="es-ES" w:eastAsia="es-ES"/>
        </w:rPr>
        <w:t>a publicación deberá incluir, al menos, los siguientes datos: deudor u obligado, acreedor, monto contratado, fecha de contratación, tasa de interés, plazo contratado, recurso otorgado en Garantía o Fuente de pago, fecha de inscripción y fecha de última modificación en el Registro Público Único. Asimismo, deberá incluir la tasa efectiva, es decir, la tasa que incluya todos los costos relacionados con el Financiamiento u Obligación de acuerdo con la metodología que para tal efecto expida la Secretaría a través de lineamientos</w:t>
      </w:r>
      <w:r w:rsidR="00C75D38" w:rsidRPr="00A962BD">
        <w:rPr>
          <w:rFonts w:ascii="Century Gothic" w:eastAsia="Times New Roman" w:hAnsi="Century Gothic" w:cs="Arial"/>
          <w:bCs/>
          <w:sz w:val="20"/>
          <w:szCs w:val="20"/>
          <w:lang w:val="es-ES" w:eastAsia="es-ES"/>
        </w:rPr>
        <w:t>, como lo dispone el artículo 56 de la Ley de Disciplina Financiera de las Entidades Federativas y Municipios.</w:t>
      </w:r>
    </w:p>
    <w:bookmarkEnd w:id="2"/>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 xml:space="preserve">DÉCIMO </w:t>
      </w:r>
      <w:proofErr w:type="gramStart"/>
      <w:r w:rsidR="00792A95" w:rsidRPr="00A962BD">
        <w:rPr>
          <w:rFonts w:ascii="Century Gothic" w:eastAsia="Times New Roman" w:hAnsi="Century Gothic" w:cs="Arial"/>
          <w:b/>
          <w:sz w:val="20"/>
          <w:szCs w:val="20"/>
          <w:lang w:val="es-ES" w:eastAsia="es-ES"/>
        </w:rPr>
        <w:t>TERCERO.</w:t>
      </w:r>
      <w:r w:rsidR="00345160" w:rsidRPr="00A962BD">
        <w:rPr>
          <w:rFonts w:ascii="Century Gothic" w:eastAsia="Times New Roman" w:hAnsi="Century Gothic" w:cs="Arial"/>
          <w:b/>
          <w:sz w:val="20"/>
          <w:szCs w:val="20"/>
          <w:lang w:val="es-ES" w:eastAsia="es-ES"/>
        </w:rPr>
        <w:t>-</w:t>
      </w:r>
      <w:proofErr w:type="gramEnd"/>
      <w:r w:rsidR="00430978" w:rsidRPr="00A962BD">
        <w:rPr>
          <w:rFonts w:ascii="Century Gothic" w:eastAsia="Times New Roman" w:hAnsi="Century Gothic" w:cs="Arial"/>
          <w:sz w:val="20"/>
          <w:szCs w:val="20"/>
          <w:lang w:val="es-ES" w:eastAsia="es-ES"/>
        </w:rPr>
        <w:t xml:space="preserve"> Que el derecho de iniciar Leyes o Decretos, compete a los Ayuntamientos o Concejos Municipales que conforme a las Leyes en vigor hagan y realicen sus funciones, tratándose de cuestiones municipales, con fundamento en lo establecido por el artículo 35</w:t>
      </w:r>
      <w:r w:rsidR="00C75D38" w:rsidRPr="00A962BD">
        <w:rPr>
          <w:rFonts w:ascii="Century Gothic" w:eastAsia="Times New Roman" w:hAnsi="Century Gothic" w:cs="Arial"/>
          <w:sz w:val="20"/>
          <w:szCs w:val="20"/>
          <w:lang w:val="es-ES" w:eastAsia="es-ES"/>
        </w:rPr>
        <w:t>,</w:t>
      </w:r>
      <w:r w:rsidR="00430978" w:rsidRPr="00A962BD">
        <w:rPr>
          <w:rFonts w:ascii="Century Gothic" w:eastAsia="Times New Roman" w:hAnsi="Century Gothic" w:cs="Arial"/>
          <w:sz w:val="20"/>
          <w:szCs w:val="20"/>
          <w:lang w:val="es-ES" w:eastAsia="es-ES"/>
        </w:rPr>
        <w:t xml:space="preserve"> fracción IV</w:t>
      </w:r>
      <w:r w:rsidR="00C75D38" w:rsidRPr="00A962BD">
        <w:rPr>
          <w:rFonts w:ascii="Century Gothic" w:eastAsia="Times New Roman" w:hAnsi="Century Gothic" w:cs="Arial"/>
          <w:sz w:val="20"/>
          <w:szCs w:val="20"/>
          <w:lang w:val="es-ES" w:eastAsia="es-ES"/>
        </w:rPr>
        <w:t>,</w:t>
      </w:r>
      <w:r w:rsidR="00430978" w:rsidRPr="00A962BD">
        <w:rPr>
          <w:rFonts w:ascii="Century Gothic" w:eastAsia="Times New Roman" w:hAnsi="Century Gothic" w:cs="Arial"/>
          <w:sz w:val="20"/>
          <w:szCs w:val="20"/>
          <w:lang w:val="es-ES" w:eastAsia="es-ES"/>
        </w:rPr>
        <w:t xml:space="preserve"> de la Constitución Política del Estado de Yucatán.</w:t>
      </w:r>
    </w:p>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 xml:space="preserve">DÉCIMO </w:t>
      </w:r>
      <w:r w:rsidR="0010591A" w:rsidRPr="00A962BD">
        <w:rPr>
          <w:rFonts w:ascii="Century Gothic" w:eastAsia="Times New Roman" w:hAnsi="Century Gothic" w:cs="Arial"/>
          <w:b/>
          <w:sz w:val="20"/>
          <w:szCs w:val="20"/>
          <w:lang w:val="es-ES" w:eastAsia="es-ES"/>
        </w:rPr>
        <w:t>CUARTO</w:t>
      </w:r>
      <w:r w:rsidR="0011472C" w:rsidRPr="00A962BD">
        <w:rPr>
          <w:rFonts w:ascii="Century Gothic" w:eastAsia="Times New Roman" w:hAnsi="Century Gothic" w:cs="Arial"/>
          <w:b/>
          <w:sz w:val="20"/>
          <w:szCs w:val="20"/>
          <w:lang w:val="es-ES" w:eastAsia="es-ES"/>
        </w:rPr>
        <w:t>.</w:t>
      </w:r>
      <w:r w:rsidR="00430978" w:rsidRPr="00A962BD">
        <w:rPr>
          <w:rFonts w:ascii="Century Gothic" w:eastAsia="Times New Roman" w:hAnsi="Century Gothic" w:cs="Arial"/>
          <w:b/>
          <w:sz w:val="20"/>
          <w:szCs w:val="20"/>
          <w:lang w:val="es-ES" w:eastAsia="es-ES"/>
        </w:rPr>
        <w:t>-</w:t>
      </w:r>
      <w:r w:rsidR="00430978" w:rsidRPr="00A962BD">
        <w:rPr>
          <w:rFonts w:ascii="Century Gothic" w:eastAsia="Times New Roman" w:hAnsi="Century Gothic" w:cs="Arial"/>
          <w:sz w:val="20"/>
          <w:szCs w:val="20"/>
          <w:lang w:val="es-ES" w:eastAsia="es-ES"/>
        </w:rPr>
        <w:t xml:space="preserve"> Que es atribución </w:t>
      </w:r>
      <w:r w:rsidRPr="00A962BD">
        <w:rPr>
          <w:rFonts w:ascii="Century Gothic" w:eastAsia="Times New Roman" w:hAnsi="Century Gothic" w:cs="Arial"/>
          <w:sz w:val="20"/>
          <w:szCs w:val="20"/>
          <w:lang w:val="es-ES" w:eastAsia="es-ES"/>
        </w:rPr>
        <w:t xml:space="preserve">del Ayuntamiento, las cuales serán ejercidas por el Cabildo, </w:t>
      </w:r>
      <w:r w:rsidR="00430978" w:rsidRPr="00A962BD">
        <w:rPr>
          <w:rFonts w:ascii="Century Gothic" w:eastAsia="Times New Roman" w:hAnsi="Century Gothic" w:cs="Arial"/>
          <w:sz w:val="20"/>
          <w:szCs w:val="20"/>
          <w:lang w:val="es-ES" w:eastAsia="es-ES"/>
        </w:rPr>
        <w:t xml:space="preserve">en materia de gobierno y de hacienda, hacer uso del derecho de iniciar leyes ante el Congreso del Estado, respecto de los asuntos de su competencia, aprobar la contratación de financiamientos; tratándose de los que excedan su periodo constitucional, se requerirá de mayoría calificada; y aprobar las iniciativas de Ley de ingresos, y Ley de Hacienda, remitiéndolas al Congreso </w:t>
      </w:r>
      <w:r w:rsidR="00C75D38" w:rsidRPr="00A962BD">
        <w:rPr>
          <w:rFonts w:ascii="Century Gothic" w:eastAsia="Times New Roman" w:hAnsi="Century Gothic" w:cs="Arial"/>
          <w:sz w:val="20"/>
          <w:szCs w:val="20"/>
          <w:lang w:val="es-ES" w:eastAsia="es-ES"/>
        </w:rPr>
        <w:t>del Estado para su aprobación. Que l</w:t>
      </w:r>
      <w:r w:rsidR="00430978" w:rsidRPr="00A962BD">
        <w:rPr>
          <w:rFonts w:ascii="Century Gothic" w:eastAsia="Times New Roman" w:hAnsi="Century Gothic" w:cs="Arial"/>
          <w:sz w:val="20"/>
          <w:szCs w:val="20"/>
          <w:lang w:val="es-ES" w:eastAsia="es-ES"/>
        </w:rPr>
        <w:t>a primera contendrá la estimación de obligaciones o financiamientos destinados a inversiones públicas productivas, entre otros rubros, como lo dispone el artículo 41 apartados A</w:t>
      </w:r>
      <w:r w:rsidR="00C75D38" w:rsidRPr="00A962BD">
        <w:rPr>
          <w:rFonts w:ascii="Century Gothic" w:eastAsia="Times New Roman" w:hAnsi="Century Gothic" w:cs="Arial"/>
          <w:sz w:val="20"/>
          <w:szCs w:val="20"/>
          <w:lang w:val="es-ES" w:eastAsia="es-ES"/>
        </w:rPr>
        <w:t>,</w:t>
      </w:r>
      <w:r w:rsidR="00430978" w:rsidRPr="00A962BD">
        <w:rPr>
          <w:rFonts w:ascii="Century Gothic" w:eastAsia="Times New Roman" w:hAnsi="Century Gothic" w:cs="Arial"/>
          <w:sz w:val="20"/>
          <w:szCs w:val="20"/>
          <w:lang w:val="es-ES" w:eastAsia="es-ES"/>
        </w:rPr>
        <w:t xml:space="preserve"> fracción II</w:t>
      </w:r>
      <w:r w:rsidR="00C75D38" w:rsidRPr="00A962BD">
        <w:rPr>
          <w:rFonts w:ascii="Century Gothic" w:eastAsia="Times New Roman" w:hAnsi="Century Gothic" w:cs="Arial"/>
          <w:sz w:val="20"/>
          <w:szCs w:val="20"/>
          <w:lang w:val="es-ES" w:eastAsia="es-ES"/>
        </w:rPr>
        <w:t>,</w:t>
      </w:r>
      <w:r w:rsidR="00430978" w:rsidRPr="00A962BD">
        <w:rPr>
          <w:rFonts w:ascii="Century Gothic" w:eastAsia="Times New Roman" w:hAnsi="Century Gothic" w:cs="Arial"/>
          <w:sz w:val="20"/>
          <w:szCs w:val="20"/>
          <w:lang w:val="es-ES" w:eastAsia="es-ES"/>
        </w:rPr>
        <w:t xml:space="preserve"> y C, fracciones IV y XI</w:t>
      </w:r>
      <w:r w:rsidR="00C75D38" w:rsidRPr="00A962BD">
        <w:rPr>
          <w:rFonts w:ascii="Century Gothic" w:eastAsia="Times New Roman" w:hAnsi="Century Gothic" w:cs="Arial"/>
          <w:sz w:val="20"/>
          <w:szCs w:val="20"/>
          <w:lang w:val="es-ES" w:eastAsia="es-ES"/>
        </w:rPr>
        <w:t>,</w:t>
      </w:r>
      <w:r w:rsidR="00430978" w:rsidRPr="00A962BD">
        <w:rPr>
          <w:rFonts w:ascii="Century Gothic" w:eastAsia="Times New Roman" w:hAnsi="Century Gothic" w:cs="Arial"/>
          <w:sz w:val="20"/>
          <w:szCs w:val="20"/>
          <w:lang w:val="es-ES" w:eastAsia="es-ES"/>
        </w:rPr>
        <w:t xml:space="preserve"> de la Ley de Gobierno de los Municipios del Estado de Yucatán.</w:t>
      </w:r>
    </w:p>
    <w:p w:rsidR="00A12531"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 xml:space="preserve">DÉCIMO </w:t>
      </w:r>
      <w:r w:rsidR="0010591A" w:rsidRPr="00A962BD">
        <w:rPr>
          <w:rFonts w:ascii="Century Gothic" w:eastAsia="Times New Roman" w:hAnsi="Century Gothic" w:cs="Arial"/>
          <w:b/>
          <w:sz w:val="20"/>
          <w:szCs w:val="20"/>
          <w:lang w:val="es-ES" w:eastAsia="es-ES"/>
        </w:rPr>
        <w:t>QUINTO</w:t>
      </w:r>
      <w:r w:rsidR="00C75D38" w:rsidRPr="00A962BD">
        <w:rPr>
          <w:rFonts w:ascii="Century Gothic" w:eastAsia="Times New Roman" w:hAnsi="Century Gothic" w:cs="Arial"/>
          <w:b/>
          <w:sz w:val="20"/>
          <w:szCs w:val="20"/>
          <w:lang w:val="es-ES" w:eastAsia="es-ES"/>
        </w:rPr>
        <w:t>.-</w:t>
      </w:r>
      <w:r w:rsidR="00C75D38" w:rsidRPr="00A962BD">
        <w:rPr>
          <w:rFonts w:ascii="Century Gothic" w:eastAsia="Times New Roman" w:hAnsi="Century Gothic" w:cs="Arial"/>
          <w:sz w:val="20"/>
          <w:szCs w:val="20"/>
          <w:lang w:val="es-ES" w:eastAsia="es-ES"/>
        </w:rPr>
        <w:t xml:space="preserve"> </w:t>
      </w:r>
      <w:r w:rsidRPr="00A962BD">
        <w:rPr>
          <w:rFonts w:ascii="Century Gothic" w:eastAsia="Times New Roman" w:hAnsi="Century Gothic" w:cs="Arial"/>
          <w:sz w:val="20"/>
          <w:szCs w:val="20"/>
          <w:lang w:val="es-ES" w:eastAsia="es-ES"/>
        </w:rPr>
        <w:t>Que las atribuciones y funciones que la Constitución Política de los Estados Unidos Mexicanos y la particular del Estado, le confieren al Ayuntamiento, las ejercerá originariamente el Cabildo, como órgano colegiado de decisión, electo en forma directa mediante el voto popular, conforme a lo dispuesto por la Legislación Electoral del Estado, de conformidad con lo establecido en los artículos 20 de la Ley de Gobierno de los Municipios del Estado de Yucatán y 19 del Bando de Policía y Gobierno del Municipio de Mérida.</w:t>
      </w:r>
    </w:p>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 xml:space="preserve">DÉCIMO </w:t>
      </w:r>
      <w:proofErr w:type="gramStart"/>
      <w:r w:rsidR="0010591A" w:rsidRPr="00A962BD">
        <w:rPr>
          <w:rFonts w:ascii="Century Gothic" w:eastAsia="Times New Roman" w:hAnsi="Century Gothic" w:cs="Arial"/>
          <w:b/>
          <w:sz w:val="20"/>
          <w:szCs w:val="20"/>
          <w:lang w:val="es-ES" w:eastAsia="es-ES"/>
        </w:rPr>
        <w:t>SEX</w:t>
      </w:r>
      <w:r w:rsidR="00792A95" w:rsidRPr="00A962BD">
        <w:rPr>
          <w:rFonts w:ascii="Century Gothic" w:eastAsia="Times New Roman" w:hAnsi="Century Gothic" w:cs="Arial"/>
          <w:b/>
          <w:sz w:val="20"/>
          <w:szCs w:val="20"/>
          <w:lang w:val="es-ES" w:eastAsia="es-ES"/>
        </w:rPr>
        <w:t>TO.</w:t>
      </w:r>
      <w:r w:rsidRPr="00A962BD">
        <w:rPr>
          <w:rFonts w:ascii="Century Gothic" w:eastAsia="Times New Roman" w:hAnsi="Century Gothic" w:cs="Arial"/>
          <w:b/>
          <w:sz w:val="20"/>
          <w:szCs w:val="20"/>
          <w:lang w:val="es-ES" w:eastAsia="es-ES"/>
        </w:rPr>
        <w:t>-</w:t>
      </w:r>
      <w:proofErr w:type="gramEnd"/>
      <w:r w:rsidRPr="00A962BD">
        <w:rPr>
          <w:rFonts w:ascii="Century Gothic" w:eastAsia="Times New Roman" w:hAnsi="Century Gothic" w:cs="Arial"/>
          <w:sz w:val="20"/>
          <w:szCs w:val="20"/>
          <w:lang w:val="es-ES" w:eastAsia="es-ES"/>
        </w:rPr>
        <w:t xml:space="preserve"> </w:t>
      </w:r>
      <w:r w:rsidR="00430978" w:rsidRPr="00A962BD">
        <w:rPr>
          <w:rFonts w:ascii="Century Gothic" w:eastAsia="Times New Roman" w:hAnsi="Century Gothic" w:cs="Arial"/>
          <w:sz w:val="20"/>
          <w:szCs w:val="20"/>
          <w:lang w:val="es-ES" w:eastAsia="es-ES"/>
        </w:rPr>
        <w:t>Que le corresponde al Presidente Municipal representar al Ayuntamiento, suscribir conjuntamente con el Secretario Municipal y a nombre y por acuerdo del Ayuntamiento, todos los actos y contratos necesarios para el desempeño de los negocios administrativos y la eficaz prestación de los servicios públicos, como lo dispone el artículo 55, fracciones I y XV de la Ley de Gobierno de los Municipios del Estado de Yucatán.</w:t>
      </w:r>
    </w:p>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lastRenderedPageBreak/>
        <w:t xml:space="preserve">DÉCIMO </w:t>
      </w:r>
      <w:proofErr w:type="gramStart"/>
      <w:r w:rsidR="005D0446" w:rsidRPr="00A962BD">
        <w:rPr>
          <w:rFonts w:ascii="Century Gothic" w:eastAsia="Times New Roman" w:hAnsi="Century Gothic" w:cs="Arial"/>
          <w:b/>
          <w:sz w:val="20"/>
          <w:szCs w:val="20"/>
          <w:lang w:val="es-ES" w:eastAsia="es-ES"/>
        </w:rPr>
        <w:t>SÉPTIMO.-</w:t>
      </w:r>
      <w:proofErr w:type="gramEnd"/>
      <w:r w:rsidRPr="00A962BD">
        <w:rPr>
          <w:rFonts w:ascii="Century Gothic" w:eastAsia="Times New Roman" w:hAnsi="Century Gothic" w:cs="Arial"/>
          <w:sz w:val="20"/>
          <w:szCs w:val="20"/>
          <w:lang w:val="es-ES" w:eastAsia="es-ES"/>
        </w:rPr>
        <w:t xml:space="preserve"> </w:t>
      </w:r>
      <w:r w:rsidR="00430978" w:rsidRPr="00A962BD">
        <w:rPr>
          <w:rFonts w:ascii="Century Gothic" w:eastAsia="Times New Roman" w:hAnsi="Century Gothic" w:cs="Arial"/>
          <w:sz w:val="20"/>
          <w:szCs w:val="20"/>
          <w:lang w:val="es-ES" w:eastAsia="es-ES"/>
        </w:rPr>
        <w:t>Que es obligación del Presidente Municipal, presidir y dirigir las sesiones de Cabildo; formular y someter a la aprobación del Cabildo, entre otras, las disposiciones de observancia general, así como publicarlos en la Gaceta Municipal, según lo establece el artículo 56 fracciones I y II de la Ley de Gobierno de los Municipios del Estado de Yucatán.</w:t>
      </w:r>
    </w:p>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 xml:space="preserve">DÉCIMO </w:t>
      </w:r>
      <w:r w:rsidR="0010591A" w:rsidRPr="00A962BD">
        <w:rPr>
          <w:rFonts w:ascii="Century Gothic" w:eastAsia="Times New Roman" w:hAnsi="Century Gothic" w:cs="Arial"/>
          <w:b/>
          <w:sz w:val="20"/>
          <w:szCs w:val="20"/>
          <w:lang w:val="es-ES" w:eastAsia="es-ES"/>
        </w:rPr>
        <w:t>OCTAVO</w:t>
      </w:r>
      <w:r w:rsidRPr="00A962BD">
        <w:rPr>
          <w:rFonts w:ascii="Century Gothic" w:eastAsia="Times New Roman" w:hAnsi="Century Gothic" w:cs="Arial"/>
          <w:b/>
          <w:sz w:val="20"/>
          <w:szCs w:val="20"/>
          <w:lang w:val="es-ES" w:eastAsia="es-ES"/>
        </w:rPr>
        <w:t>.-</w:t>
      </w:r>
      <w:r w:rsidRPr="00A962BD">
        <w:rPr>
          <w:rFonts w:ascii="Century Gothic" w:eastAsia="Times New Roman" w:hAnsi="Century Gothic" w:cs="Arial"/>
          <w:sz w:val="20"/>
          <w:szCs w:val="20"/>
          <w:lang w:val="es-ES" w:eastAsia="es-ES"/>
        </w:rPr>
        <w:t xml:space="preserve"> </w:t>
      </w:r>
      <w:r w:rsidR="00430978" w:rsidRPr="00A962BD">
        <w:rPr>
          <w:rFonts w:ascii="Century Gothic" w:eastAsia="Times New Roman" w:hAnsi="Century Gothic" w:cs="Arial"/>
          <w:sz w:val="20"/>
          <w:szCs w:val="20"/>
          <w:lang w:val="es-ES" w:eastAsia="es-ES"/>
        </w:rPr>
        <w:t>Que la hacienda municipal se forma, entre otros, por los recursos provenientes de los financiamientos y que son ingresos extraordinarios, entre otros, los que autorice el Cabildo, en los términos de su competencia y de conformidad a las leyes fiscales, incluyendo los financiamientos, así como los que autorice el Congreso del Estado, tal como lo señalan los artículos 140, fracción V y 142, fracción II incisos a) y b) de la Ley de Gobierno de los Municipios del Estado de Yucatán.</w:t>
      </w:r>
    </w:p>
    <w:p w:rsidR="00430978" w:rsidRPr="00A962BD" w:rsidRDefault="00A12531" w:rsidP="004250B6">
      <w:pPr>
        <w:tabs>
          <w:tab w:val="left" w:pos="4320"/>
        </w:tabs>
        <w:spacing w:before="240" w:line="276" w:lineRule="auto"/>
        <w:jc w:val="both"/>
        <w:rPr>
          <w:rFonts w:ascii="Century Gothic" w:eastAsia="Times New Roman" w:hAnsi="Century Gothic" w:cs="Arial"/>
          <w:sz w:val="20"/>
          <w:szCs w:val="20"/>
          <w:lang w:val="es-ES" w:eastAsia="es-ES"/>
        </w:rPr>
      </w:pPr>
      <w:r w:rsidRPr="00A962BD">
        <w:rPr>
          <w:rFonts w:ascii="Century Gothic" w:eastAsia="Times New Roman" w:hAnsi="Century Gothic" w:cs="Arial"/>
          <w:b/>
          <w:sz w:val="20"/>
          <w:szCs w:val="20"/>
          <w:lang w:val="es-ES" w:eastAsia="es-ES"/>
        </w:rPr>
        <w:t>DECIMO</w:t>
      </w:r>
      <w:r w:rsidR="0011472C" w:rsidRPr="00A962BD">
        <w:rPr>
          <w:rFonts w:ascii="Century Gothic" w:eastAsia="Times New Roman" w:hAnsi="Century Gothic" w:cs="Arial"/>
          <w:b/>
          <w:sz w:val="20"/>
          <w:szCs w:val="20"/>
          <w:lang w:val="es-ES" w:eastAsia="es-ES"/>
        </w:rPr>
        <w:t xml:space="preserve"> </w:t>
      </w:r>
      <w:proofErr w:type="gramStart"/>
      <w:r w:rsidR="005D0446" w:rsidRPr="00A962BD">
        <w:rPr>
          <w:rFonts w:ascii="Century Gothic" w:eastAsia="Times New Roman" w:hAnsi="Century Gothic" w:cs="Arial"/>
          <w:b/>
          <w:sz w:val="20"/>
          <w:szCs w:val="20"/>
          <w:lang w:val="es-ES" w:eastAsia="es-ES"/>
        </w:rPr>
        <w:t>NOVENO.-</w:t>
      </w:r>
      <w:proofErr w:type="gramEnd"/>
      <w:r w:rsidRPr="00A962BD">
        <w:rPr>
          <w:rFonts w:ascii="Century Gothic" w:eastAsia="Times New Roman" w:hAnsi="Century Gothic" w:cs="Arial"/>
          <w:sz w:val="20"/>
          <w:szCs w:val="20"/>
          <w:lang w:val="es-ES" w:eastAsia="es-ES"/>
        </w:rPr>
        <w:t xml:space="preserve"> </w:t>
      </w:r>
      <w:r w:rsidR="00430978" w:rsidRPr="00A962BD">
        <w:rPr>
          <w:rFonts w:ascii="Century Gothic" w:eastAsia="Times New Roman" w:hAnsi="Century Gothic" w:cs="Arial"/>
          <w:sz w:val="20"/>
          <w:szCs w:val="20"/>
          <w:lang w:val="es-ES" w:eastAsia="es-ES"/>
        </w:rPr>
        <w:t xml:space="preserve">Que el Ayuntamiento podrá autorizar la contratación de financiamientos, siempre y cuando se </w:t>
      </w:r>
      <w:r w:rsidR="00430978" w:rsidRPr="00A962BD">
        <w:rPr>
          <w:rFonts w:ascii="Century Gothic" w:eastAsia="Times New Roman" w:hAnsi="Century Gothic" w:cs="Arial"/>
          <w:bCs/>
          <w:sz w:val="20"/>
          <w:szCs w:val="20"/>
          <w:lang w:val="es-ES" w:eastAsia="es-ES"/>
        </w:rPr>
        <w:t>cumplan los siguientes requisitos: Que exista la capacidad financiera para contraer la deuda, en base al estado de resultados de ingresos y egresos que presente la Tesorería Municipal y que esté contemplada en la respectiva Ley de Ingresos del ejercicio, como lo dispone el artículo 170, fracciones I y III de la Ley de Gobierno de los Municipios del Estado de Yucatán.</w:t>
      </w:r>
    </w:p>
    <w:p w:rsidR="00430978" w:rsidRPr="00A962BD" w:rsidRDefault="005D0446" w:rsidP="004250B6">
      <w:pPr>
        <w:tabs>
          <w:tab w:val="left" w:pos="4320"/>
        </w:tabs>
        <w:spacing w:before="240" w:line="276" w:lineRule="auto"/>
        <w:jc w:val="both"/>
        <w:rPr>
          <w:rFonts w:ascii="Century Gothic" w:eastAsia="Times New Roman" w:hAnsi="Century Gothic" w:cs="Arial"/>
          <w:sz w:val="20"/>
          <w:szCs w:val="20"/>
          <w:lang w:val="es-ES" w:eastAsia="es-ES"/>
        </w:rPr>
      </w:pPr>
      <w:proofErr w:type="gramStart"/>
      <w:r w:rsidRPr="00A962BD">
        <w:rPr>
          <w:rFonts w:ascii="Century Gothic" w:eastAsia="Times New Roman" w:hAnsi="Century Gothic" w:cs="Arial"/>
          <w:b/>
          <w:bCs/>
          <w:sz w:val="20"/>
          <w:szCs w:val="20"/>
          <w:lang w:val="es-ES_tradnl" w:eastAsia="es-ES"/>
        </w:rPr>
        <w:t>VIGÉSIMO.-</w:t>
      </w:r>
      <w:proofErr w:type="gramEnd"/>
      <w:r w:rsidR="00A12531" w:rsidRPr="00A962BD">
        <w:rPr>
          <w:rFonts w:ascii="Century Gothic" w:eastAsia="Times New Roman" w:hAnsi="Century Gothic" w:cs="Arial"/>
          <w:bCs/>
          <w:sz w:val="20"/>
          <w:szCs w:val="20"/>
          <w:lang w:val="es-ES_tradnl" w:eastAsia="es-ES"/>
        </w:rPr>
        <w:t xml:space="preserve"> </w:t>
      </w:r>
      <w:r w:rsidRPr="00A962BD">
        <w:rPr>
          <w:rFonts w:ascii="Century Gothic" w:eastAsia="Times New Roman" w:hAnsi="Century Gothic" w:cs="Arial"/>
          <w:sz w:val="20"/>
          <w:szCs w:val="20"/>
          <w:lang w:val="es-ES" w:eastAsia="es-ES"/>
        </w:rPr>
        <w:t>Que,</w:t>
      </w:r>
      <w:r w:rsidR="00430978" w:rsidRPr="00A962BD">
        <w:rPr>
          <w:rFonts w:ascii="Century Gothic" w:eastAsia="Times New Roman" w:hAnsi="Century Gothic" w:cs="Arial"/>
          <w:sz w:val="20"/>
          <w:szCs w:val="20"/>
          <w:lang w:val="es-ES" w:eastAsia="es-ES"/>
        </w:rPr>
        <w:t xml:space="preserve"> tratándose de los financiamientos de largo plazo, además de lo establecido en el</w:t>
      </w:r>
      <w:r w:rsidRPr="00A962BD">
        <w:rPr>
          <w:rFonts w:ascii="Century Gothic" w:eastAsia="Times New Roman" w:hAnsi="Century Gothic" w:cs="Arial"/>
          <w:sz w:val="20"/>
          <w:szCs w:val="20"/>
          <w:lang w:val="es-ES" w:eastAsia="es-ES"/>
        </w:rPr>
        <w:t xml:space="preserve"> artículo 170</w:t>
      </w:r>
      <w:r w:rsidRPr="00A962BD">
        <w:rPr>
          <w:rStyle w:val="Refdecomentario"/>
          <w:rFonts w:ascii="Century Gothic" w:hAnsi="Century Gothic" w:cs="Arial"/>
          <w:sz w:val="20"/>
          <w:szCs w:val="20"/>
        </w:rPr>
        <w:t>, S</w:t>
      </w:r>
      <w:proofErr w:type="spellStart"/>
      <w:r w:rsidR="00430978" w:rsidRPr="00A962BD">
        <w:rPr>
          <w:rFonts w:ascii="Century Gothic" w:eastAsia="Times New Roman" w:hAnsi="Century Gothic" w:cs="Arial"/>
          <w:sz w:val="20"/>
          <w:szCs w:val="20"/>
          <w:lang w:val="es-ES" w:eastAsia="es-ES"/>
        </w:rPr>
        <w:t>e</w:t>
      </w:r>
      <w:proofErr w:type="spellEnd"/>
      <w:r w:rsidR="00430978" w:rsidRPr="00A962BD">
        <w:rPr>
          <w:rFonts w:ascii="Century Gothic" w:eastAsia="Times New Roman" w:hAnsi="Century Gothic" w:cs="Arial"/>
          <w:sz w:val="20"/>
          <w:szCs w:val="20"/>
          <w:lang w:val="es-ES" w:eastAsia="es-ES"/>
        </w:rPr>
        <w:t xml:space="preserve"> estará a lo siguiente: I.- que sea aprobado por mayoría calificada; II- Que el plazo de amortización para el pago de las obligaciones contraídas no exceda de quince años, y III.- Las demás que establezcan las leyes aplicables, como lo estipula el artículo 171</w:t>
      </w:r>
      <w:r w:rsidRPr="00A962BD">
        <w:rPr>
          <w:rFonts w:ascii="Century Gothic" w:eastAsia="Times New Roman" w:hAnsi="Century Gothic" w:cs="Arial"/>
          <w:sz w:val="20"/>
          <w:szCs w:val="20"/>
          <w:lang w:val="es-ES" w:eastAsia="es-ES"/>
        </w:rPr>
        <w:t xml:space="preserve">, ambos </w:t>
      </w:r>
      <w:r w:rsidR="00430978" w:rsidRPr="00A962BD">
        <w:rPr>
          <w:rFonts w:ascii="Century Gothic" w:eastAsia="Times New Roman" w:hAnsi="Century Gothic" w:cs="Arial"/>
          <w:sz w:val="20"/>
          <w:szCs w:val="20"/>
          <w:lang w:val="es-ES" w:eastAsia="es-ES"/>
        </w:rPr>
        <w:t>de la Ley de Gobierno de los Municipios del Estado de Yucatán.</w:t>
      </w:r>
    </w:p>
    <w:p w:rsidR="00430978" w:rsidRPr="00A962BD" w:rsidRDefault="00A12531" w:rsidP="004250B6">
      <w:pPr>
        <w:pStyle w:val="Textoindependiente"/>
        <w:tabs>
          <w:tab w:val="left" w:pos="4320"/>
        </w:tabs>
        <w:spacing w:line="276" w:lineRule="auto"/>
        <w:rPr>
          <w:rFonts w:ascii="Century Gothic" w:hAnsi="Century Gothic" w:cs="Arial"/>
          <w:sz w:val="20"/>
          <w:szCs w:val="20"/>
        </w:rPr>
      </w:pPr>
      <w:r w:rsidRPr="00A962BD">
        <w:rPr>
          <w:rFonts w:ascii="Century Gothic" w:hAnsi="Century Gothic" w:cs="Arial"/>
          <w:b/>
          <w:bCs/>
          <w:sz w:val="20"/>
          <w:szCs w:val="20"/>
        </w:rPr>
        <w:t>VIGÉSIMO</w:t>
      </w:r>
      <w:r w:rsidR="0010591A" w:rsidRPr="00A962BD">
        <w:rPr>
          <w:rFonts w:ascii="Century Gothic" w:hAnsi="Century Gothic" w:cs="Arial"/>
          <w:b/>
          <w:bCs/>
          <w:sz w:val="20"/>
          <w:szCs w:val="20"/>
        </w:rPr>
        <w:t xml:space="preserve"> PRIMERO</w:t>
      </w:r>
      <w:r w:rsidR="00430978" w:rsidRPr="00A962BD">
        <w:rPr>
          <w:rFonts w:ascii="Century Gothic" w:hAnsi="Century Gothic" w:cs="Arial"/>
          <w:b/>
          <w:bCs/>
          <w:sz w:val="20"/>
          <w:szCs w:val="20"/>
        </w:rPr>
        <w:t>.-</w:t>
      </w:r>
      <w:r w:rsidR="00430978" w:rsidRPr="00A962BD">
        <w:rPr>
          <w:rFonts w:ascii="Century Gothic" w:hAnsi="Century Gothic" w:cs="Arial"/>
          <w:bCs/>
          <w:sz w:val="20"/>
          <w:szCs w:val="20"/>
        </w:rPr>
        <w:t xml:space="preserve"> </w:t>
      </w:r>
      <w:r w:rsidR="00C75D38" w:rsidRPr="00A962BD">
        <w:rPr>
          <w:rFonts w:ascii="Century Gothic" w:hAnsi="Century Gothic" w:cs="Arial"/>
          <w:bCs/>
          <w:sz w:val="20"/>
          <w:szCs w:val="20"/>
        </w:rPr>
        <w:t>Que e</w:t>
      </w:r>
      <w:r w:rsidR="00430978" w:rsidRPr="00A962BD">
        <w:rPr>
          <w:rFonts w:ascii="Century Gothic" w:hAnsi="Century Gothic" w:cs="Arial"/>
          <w:sz w:val="20"/>
          <w:szCs w:val="20"/>
        </w:rPr>
        <w:t>l Congreso del Estado de Yucatán expidió en ejercicio de sus atribuciones constitucionales y legales la Ley de Ingresos del Municipio de Mérida, Yucatán para el ejercicio fiscal dos mil veinte, según Decreto No.154 publicado en el Diario Oficial del Gobierno del Estado de Yucatán</w:t>
      </w:r>
      <w:r w:rsidR="00145074" w:rsidRPr="00A962BD">
        <w:rPr>
          <w:rFonts w:ascii="Century Gothic" w:hAnsi="Century Gothic" w:cs="Arial"/>
          <w:sz w:val="20"/>
          <w:szCs w:val="20"/>
        </w:rPr>
        <w:t>,</w:t>
      </w:r>
      <w:r w:rsidR="00430978" w:rsidRPr="00A962BD">
        <w:rPr>
          <w:rFonts w:ascii="Century Gothic" w:hAnsi="Century Gothic" w:cs="Arial"/>
          <w:sz w:val="20"/>
          <w:szCs w:val="20"/>
        </w:rPr>
        <w:t xml:space="preserve"> el día treinta de diciembre de dos mil diecinueve, tomando como base la iniciativa presentada por el Ayuntamiento de Mérida</w:t>
      </w:r>
      <w:r w:rsidR="00610388" w:rsidRPr="00A962BD">
        <w:rPr>
          <w:rFonts w:ascii="Century Gothic" w:hAnsi="Century Gothic" w:cs="Arial"/>
          <w:sz w:val="20"/>
          <w:szCs w:val="20"/>
        </w:rPr>
        <w:t>; no obstante,  con fundamento en e</w:t>
      </w:r>
      <w:r w:rsidR="00430978" w:rsidRPr="00A962BD">
        <w:rPr>
          <w:rFonts w:ascii="Century Gothic" w:hAnsi="Century Gothic" w:cs="Arial"/>
          <w:bCs/>
          <w:sz w:val="20"/>
          <w:szCs w:val="20"/>
        </w:rPr>
        <w:t>l artículo 35, fracción IV de la Constitución Política del Estado de Yucatán,</w:t>
      </w:r>
      <w:r w:rsidR="00610388" w:rsidRPr="00A962BD">
        <w:rPr>
          <w:rFonts w:ascii="Century Gothic" w:hAnsi="Century Gothic" w:cs="Arial"/>
          <w:bCs/>
          <w:sz w:val="20"/>
          <w:szCs w:val="20"/>
        </w:rPr>
        <w:t xml:space="preserve"> se </w:t>
      </w:r>
      <w:r w:rsidR="00430978" w:rsidRPr="00A962BD">
        <w:rPr>
          <w:rFonts w:ascii="Century Gothic" w:hAnsi="Century Gothic" w:cs="Arial"/>
          <w:bCs/>
          <w:sz w:val="20"/>
          <w:szCs w:val="20"/>
        </w:rPr>
        <w:t xml:space="preserve"> propone al Congreso del Estado la reforma de los artículos 3 y 4 de la citada Ley, en los términos del proyecto que se adjunta, misma reforma que se traducirá en el fortalecimiento de la hacienda municipal del Ayuntamiento de Mérida tal</w:t>
      </w:r>
      <w:r w:rsidR="00610388" w:rsidRPr="00A962BD">
        <w:rPr>
          <w:rFonts w:ascii="Century Gothic" w:hAnsi="Century Gothic" w:cs="Arial"/>
          <w:bCs/>
          <w:sz w:val="20"/>
          <w:szCs w:val="20"/>
        </w:rPr>
        <w:t>,</w:t>
      </w:r>
      <w:r w:rsidR="00430978" w:rsidRPr="00A962BD">
        <w:rPr>
          <w:rFonts w:ascii="Century Gothic" w:hAnsi="Century Gothic" w:cs="Arial"/>
          <w:bCs/>
          <w:sz w:val="20"/>
          <w:szCs w:val="20"/>
        </w:rPr>
        <w:t xml:space="preserve"> y como lo dispone el artículo 115, fracción IV</w:t>
      </w:r>
      <w:r w:rsidR="00610388" w:rsidRPr="00A962BD">
        <w:rPr>
          <w:rFonts w:ascii="Century Gothic" w:hAnsi="Century Gothic" w:cs="Arial"/>
          <w:bCs/>
          <w:sz w:val="20"/>
          <w:szCs w:val="20"/>
        </w:rPr>
        <w:t>,</w:t>
      </w:r>
      <w:r w:rsidR="00430978" w:rsidRPr="00A962BD">
        <w:rPr>
          <w:rFonts w:ascii="Century Gothic" w:hAnsi="Century Gothic" w:cs="Arial"/>
          <w:bCs/>
          <w:sz w:val="20"/>
          <w:szCs w:val="20"/>
        </w:rPr>
        <w:t xml:space="preserve"> de la Constitución Política de los Estados Unidos Mexicanos cuando dispone que es facultad de las legislaturas de los Estados establecer a favor de los Municipios los ingresos que administrarán los mismos gobiernos municipales, lo cual además será muestra indiscutible del interés por fortalecer al Municipio como base de la división territorial y organización política del Estado de Yucatán; con lo cual la ciudadanía meridana será la beneficiada.</w:t>
      </w:r>
    </w:p>
    <w:p w:rsidR="00430978" w:rsidRPr="00A962BD" w:rsidRDefault="00A12531" w:rsidP="004250B6">
      <w:pPr>
        <w:tabs>
          <w:tab w:val="left" w:pos="4320"/>
        </w:tabs>
        <w:spacing w:before="240" w:line="276" w:lineRule="auto"/>
        <w:jc w:val="both"/>
        <w:rPr>
          <w:rFonts w:ascii="Century Gothic" w:eastAsia="Times New Roman" w:hAnsi="Century Gothic" w:cs="Arial"/>
          <w:bCs/>
          <w:sz w:val="20"/>
          <w:szCs w:val="20"/>
          <w:lang w:val="es-ES_tradnl" w:eastAsia="es-ES"/>
        </w:rPr>
      </w:pPr>
      <w:r w:rsidRPr="00A962BD">
        <w:rPr>
          <w:rFonts w:ascii="Century Gothic" w:eastAsia="Times New Roman" w:hAnsi="Century Gothic" w:cs="Arial"/>
          <w:b/>
          <w:bCs/>
          <w:sz w:val="20"/>
          <w:szCs w:val="20"/>
          <w:lang w:val="es-ES_tradnl" w:eastAsia="es-ES"/>
        </w:rPr>
        <w:t xml:space="preserve">VIGÉSIMO </w:t>
      </w:r>
      <w:r w:rsidR="0010591A" w:rsidRPr="00A962BD">
        <w:rPr>
          <w:rFonts w:ascii="Century Gothic" w:eastAsia="Times New Roman" w:hAnsi="Century Gothic" w:cs="Arial"/>
          <w:b/>
          <w:bCs/>
          <w:sz w:val="20"/>
          <w:szCs w:val="20"/>
          <w:lang w:val="es-ES_tradnl" w:eastAsia="es-ES"/>
        </w:rPr>
        <w:t>SEGUNDO</w:t>
      </w:r>
      <w:r w:rsidR="00430978" w:rsidRPr="00A962BD">
        <w:rPr>
          <w:rFonts w:ascii="Century Gothic" w:eastAsia="Times New Roman" w:hAnsi="Century Gothic" w:cs="Arial"/>
          <w:b/>
          <w:bCs/>
          <w:sz w:val="20"/>
          <w:szCs w:val="20"/>
          <w:lang w:val="es-ES_tradnl" w:eastAsia="es-ES"/>
        </w:rPr>
        <w:t>.-</w:t>
      </w:r>
      <w:r w:rsidR="00430978" w:rsidRPr="00A962BD">
        <w:rPr>
          <w:rFonts w:ascii="Century Gothic" w:eastAsia="Times New Roman" w:hAnsi="Century Gothic" w:cs="Arial"/>
          <w:bCs/>
          <w:sz w:val="20"/>
          <w:szCs w:val="20"/>
          <w:lang w:val="es-ES_tradnl" w:eastAsia="es-ES"/>
        </w:rPr>
        <w:t xml:space="preserve"> Que para efectos de la Ley del Presupuesto y Contabilidad Gubernamental del Estado de Yucatán, se entenderá por: XIV.- Deuda Pública: Los </w:t>
      </w:r>
      <w:r w:rsidR="00430978" w:rsidRPr="00A962BD">
        <w:rPr>
          <w:rFonts w:ascii="Century Gothic" w:eastAsia="Times New Roman" w:hAnsi="Century Gothic" w:cs="Arial"/>
          <w:bCs/>
          <w:sz w:val="20"/>
          <w:szCs w:val="20"/>
          <w:lang w:val="es-ES_tradnl" w:eastAsia="es-ES"/>
        </w:rPr>
        <w:lastRenderedPageBreak/>
        <w:t>financiamientos contratados por los entes públicos, en términos de la ley en materia de deuda pública; XVIII.- Entes Públicos: Los poderes Ejecutivo, Legislativo y Judicial; los organismos autónomos estatales; los municipios; los organismos públicos descentralizados, las empresas de participación estatal mayoritaria y los fideicomisos públicos del estado y sus municipios, así como cualquier otro ente sobre el que el estado o los municipios tengan control sobre sus decisiones o acciones; XXII.- Financiamiento: Las operaciones constitutivas de un pasivo, directo o contingente, de corto, mediano o largo plazo, a cargo de los entes públicos, derivada de un crédito, empréstito o préstamo, incluyendo arrendamientos y factorajes financieros o cadenas productivas, independientemente de la forma mediante la que se instrumente; XXIII.- Financiamiento Neto: La diferencia entre las disposiciones realizadas de los financiamientos y las amortizaciones efectuadas de la deuda pública; como lo establece el artículo 2, fracciones XIV,</w:t>
      </w:r>
      <w:r w:rsidR="00610388" w:rsidRPr="00A962BD">
        <w:rPr>
          <w:rFonts w:ascii="Century Gothic" w:eastAsia="Times New Roman" w:hAnsi="Century Gothic" w:cs="Arial"/>
          <w:bCs/>
          <w:sz w:val="20"/>
          <w:szCs w:val="20"/>
          <w:lang w:val="es-ES_tradnl" w:eastAsia="es-ES"/>
        </w:rPr>
        <w:t xml:space="preserve"> </w:t>
      </w:r>
      <w:r w:rsidR="00430978" w:rsidRPr="00A962BD">
        <w:rPr>
          <w:rFonts w:ascii="Century Gothic" w:eastAsia="Times New Roman" w:hAnsi="Century Gothic" w:cs="Arial"/>
          <w:bCs/>
          <w:sz w:val="20"/>
          <w:szCs w:val="20"/>
          <w:lang w:val="es-ES_tradnl" w:eastAsia="es-ES"/>
        </w:rPr>
        <w:t>XVIII,</w:t>
      </w:r>
      <w:r w:rsidR="00610388" w:rsidRPr="00A962BD">
        <w:rPr>
          <w:rFonts w:ascii="Century Gothic" w:eastAsia="Times New Roman" w:hAnsi="Century Gothic" w:cs="Arial"/>
          <w:bCs/>
          <w:sz w:val="20"/>
          <w:szCs w:val="20"/>
          <w:lang w:val="es-ES_tradnl" w:eastAsia="es-ES"/>
        </w:rPr>
        <w:t xml:space="preserve"> </w:t>
      </w:r>
      <w:r w:rsidR="00430978" w:rsidRPr="00A962BD">
        <w:rPr>
          <w:rFonts w:ascii="Century Gothic" w:eastAsia="Times New Roman" w:hAnsi="Century Gothic" w:cs="Arial"/>
          <w:bCs/>
          <w:sz w:val="20"/>
          <w:szCs w:val="20"/>
          <w:lang w:val="es-ES_tradnl" w:eastAsia="es-ES"/>
        </w:rPr>
        <w:t>XXII y XXIII</w:t>
      </w:r>
      <w:r w:rsidR="00610388" w:rsidRPr="00A962BD">
        <w:rPr>
          <w:rFonts w:ascii="Century Gothic" w:eastAsia="Times New Roman" w:hAnsi="Century Gothic" w:cs="Arial"/>
          <w:bCs/>
          <w:sz w:val="20"/>
          <w:szCs w:val="20"/>
          <w:lang w:val="es-ES_tradnl" w:eastAsia="es-ES"/>
        </w:rPr>
        <w:t>,</w:t>
      </w:r>
      <w:r w:rsidR="00430978" w:rsidRPr="00A962BD">
        <w:rPr>
          <w:rFonts w:ascii="Century Gothic" w:eastAsia="Times New Roman" w:hAnsi="Century Gothic" w:cs="Arial"/>
          <w:bCs/>
          <w:sz w:val="20"/>
          <w:szCs w:val="20"/>
          <w:lang w:val="es-ES_tradnl" w:eastAsia="es-ES"/>
        </w:rPr>
        <w:t xml:space="preserve"> de la citada Ley.</w:t>
      </w:r>
    </w:p>
    <w:p w:rsidR="00430978" w:rsidRPr="00A962BD" w:rsidRDefault="00A12531" w:rsidP="004250B6">
      <w:pPr>
        <w:spacing w:before="240" w:line="276" w:lineRule="auto"/>
        <w:jc w:val="both"/>
        <w:rPr>
          <w:rFonts w:ascii="Century Gothic" w:eastAsia="Calibri" w:hAnsi="Century Gothic" w:cs="Arial"/>
          <w:sz w:val="20"/>
          <w:szCs w:val="20"/>
          <w:lang w:val="es-ES"/>
        </w:rPr>
      </w:pPr>
      <w:r w:rsidRPr="00A962BD">
        <w:rPr>
          <w:rFonts w:ascii="Century Gothic" w:eastAsia="Times New Roman" w:hAnsi="Century Gothic" w:cs="Arial"/>
          <w:b/>
          <w:bCs/>
          <w:sz w:val="20"/>
          <w:szCs w:val="20"/>
          <w:lang w:val="es-ES_tradnl" w:eastAsia="es-ES"/>
        </w:rPr>
        <w:t xml:space="preserve">VIGÉSIMO </w:t>
      </w:r>
      <w:proofErr w:type="gramStart"/>
      <w:r w:rsidR="0010591A" w:rsidRPr="00A962BD">
        <w:rPr>
          <w:rFonts w:ascii="Century Gothic" w:eastAsia="Times New Roman" w:hAnsi="Century Gothic" w:cs="Arial"/>
          <w:b/>
          <w:bCs/>
          <w:sz w:val="20"/>
          <w:szCs w:val="20"/>
          <w:lang w:val="es-ES_tradnl" w:eastAsia="es-ES"/>
        </w:rPr>
        <w:t>TERCERO</w:t>
      </w:r>
      <w:r w:rsidR="00792A95" w:rsidRPr="00A962BD">
        <w:rPr>
          <w:rFonts w:ascii="Century Gothic" w:eastAsia="Times New Roman" w:hAnsi="Century Gothic" w:cs="Arial"/>
          <w:b/>
          <w:bCs/>
          <w:sz w:val="20"/>
          <w:szCs w:val="20"/>
          <w:lang w:val="es-ES_tradnl" w:eastAsia="es-ES"/>
        </w:rPr>
        <w:t>.</w:t>
      </w:r>
      <w:r w:rsidR="00430978" w:rsidRPr="00A962BD">
        <w:rPr>
          <w:rFonts w:ascii="Century Gothic" w:eastAsia="Times New Roman" w:hAnsi="Century Gothic" w:cs="Arial"/>
          <w:b/>
          <w:bCs/>
          <w:sz w:val="20"/>
          <w:szCs w:val="20"/>
          <w:lang w:val="es-ES_tradnl" w:eastAsia="es-ES"/>
        </w:rPr>
        <w:t>-</w:t>
      </w:r>
      <w:proofErr w:type="gramEnd"/>
      <w:r w:rsidR="00430978" w:rsidRPr="00A962BD">
        <w:rPr>
          <w:rFonts w:ascii="Century Gothic" w:eastAsia="Times New Roman" w:hAnsi="Century Gothic" w:cs="Arial"/>
          <w:bCs/>
          <w:sz w:val="20"/>
          <w:szCs w:val="20"/>
          <w:lang w:val="es-ES_tradnl" w:eastAsia="es-ES"/>
        </w:rPr>
        <w:t xml:space="preserve"> </w:t>
      </w:r>
      <w:r w:rsidR="00430978" w:rsidRPr="00A962BD">
        <w:rPr>
          <w:rFonts w:ascii="Century Gothic" w:eastAsia="Calibri" w:hAnsi="Century Gothic" w:cs="Arial"/>
          <w:bCs/>
          <w:sz w:val="20"/>
          <w:szCs w:val="20"/>
          <w:lang w:val="es-ES"/>
        </w:rPr>
        <w:t>Que la</w:t>
      </w:r>
      <w:r w:rsidR="00430978" w:rsidRPr="00A962BD">
        <w:rPr>
          <w:rFonts w:ascii="Century Gothic" w:eastAsia="Calibri" w:hAnsi="Century Gothic" w:cs="Arial"/>
          <w:sz w:val="20"/>
          <w:szCs w:val="20"/>
          <w:lang w:val="es-ES"/>
        </w:rPr>
        <w:t xml:space="preserve"> Ley de Deuda Pública del Estado de Yucatán, es de orden público y tiene por objeto establecer las bases y los requisitos para que el estado, los municipios y demás entes públicos contraten financiamientos y obligaciones constitutivos de deuda pública, las autoridades en la materia y los mecanismos para su control y registro, de conformidad a lo establecido en el artículo 1 de la citada Ley.</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t xml:space="preserve">VIGÉSIMO </w:t>
      </w:r>
      <w:r w:rsidR="0010591A" w:rsidRPr="00A962BD">
        <w:rPr>
          <w:rFonts w:ascii="Century Gothic" w:eastAsia="Calibri" w:hAnsi="Century Gothic" w:cs="Arial"/>
          <w:b/>
          <w:bCs/>
          <w:sz w:val="20"/>
          <w:szCs w:val="20"/>
          <w:lang w:val="es-ES"/>
        </w:rPr>
        <w:t>CUART</w:t>
      </w:r>
      <w:r w:rsidRPr="00A962BD">
        <w:rPr>
          <w:rFonts w:ascii="Century Gothic" w:eastAsia="Calibri" w:hAnsi="Century Gothic" w:cs="Arial"/>
          <w:b/>
          <w:bCs/>
          <w:sz w:val="20"/>
          <w:szCs w:val="20"/>
          <w:lang w:val="es-ES"/>
        </w:rPr>
        <w:t>O</w:t>
      </w:r>
      <w:r w:rsidR="00792A95" w:rsidRPr="00A962BD">
        <w:rPr>
          <w:rFonts w:ascii="Century Gothic" w:eastAsia="Calibri" w:hAnsi="Century Gothic" w:cs="Arial"/>
          <w:b/>
          <w:bCs/>
          <w:sz w:val="20"/>
          <w:szCs w:val="20"/>
          <w:lang w:val="es-ES"/>
        </w:rPr>
        <w:t>.</w:t>
      </w:r>
      <w:r w:rsidR="00430978" w:rsidRPr="00A962BD">
        <w:rPr>
          <w:rFonts w:ascii="Century Gothic" w:eastAsia="Calibri" w:hAnsi="Century Gothic" w:cs="Arial"/>
          <w:b/>
          <w:bCs/>
          <w:sz w:val="20"/>
          <w:szCs w:val="20"/>
          <w:lang w:val="es-ES"/>
        </w:rPr>
        <w:t>-</w:t>
      </w:r>
      <w:r w:rsidR="00430978" w:rsidRPr="00A962BD">
        <w:rPr>
          <w:rFonts w:ascii="Century Gothic" w:eastAsia="Calibri" w:hAnsi="Century Gothic" w:cs="Arial"/>
          <w:bCs/>
          <w:sz w:val="20"/>
          <w:szCs w:val="20"/>
          <w:lang w:val="es-ES"/>
        </w:rPr>
        <w:t xml:space="preserve"> Que,</w:t>
      </w:r>
      <w:r w:rsidR="00430978" w:rsidRPr="00A962BD">
        <w:rPr>
          <w:rFonts w:ascii="Century Gothic" w:hAnsi="Century Gothic" w:cs="Arial"/>
          <w:sz w:val="20"/>
          <w:szCs w:val="20"/>
        </w:rPr>
        <w:t xml:space="preserve"> </w:t>
      </w:r>
      <w:r w:rsidR="00430978" w:rsidRPr="00A962BD">
        <w:rPr>
          <w:rFonts w:ascii="Century Gothic" w:eastAsia="Calibri" w:hAnsi="Century Gothic" w:cs="Arial"/>
          <w:bCs/>
          <w:sz w:val="20"/>
          <w:szCs w:val="20"/>
          <w:lang w:val="es-ES"/>
        </w:rPr>
        <w:t>para los efectos de la Ley de Deuda Pública del Estado de Yucatán, además de los conceptos previstos en el artículo 2 de la Ley de Disciplina Financiera de las Entidades Federativas y los Municipios, se entenderá por: I. Afectación: el acto mediante el cual se compromete como garantía o fuente de pago de obligaciones los recursos que sean susceptibles para ello, de acuerdo con la normativa federal y estatal vigente, a través de fideicomisos u otros mecanismos legales, II. Entes públicos: los poderes Ejecutivo, Legislativo y Judicial, los órganos públicos autónomos del estado; los municipios; los organismos descentralizados, las empresas de participación estatal mayoritaria, los fideicomisos públicos, los fideicomisos públicos sin estructura, del estado y los municipios, así como cualquier otro ente sobre el que el estado y los municipios tengan control sobre sus decisiones o acciones, III. Ley de disciplina financiera: la Ley de Disciplina Financiera de las Entidades Federativas y los Municipios, V. Registro estatal: el Registro de Empréstitos y Obligaciones del Estado de Yucatán, como lo dispone el artículo 2, fracciones I, II, III y V de la mencionada Ley.</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t xml:space="preserve">VIGÉSIMO </w:t>
      </w:r>
      <w:r w:rsidR="0010591A" w:rsidRPr="00A962BD">
        <w:rPr>
          <w:rFonts w:ascii="Century Gothic" w:eastAsia="Calibri" w:hAnsi="Century Gothic" w:cs="Arial"/>
          <w:b/>
          <w:bCs/>
          <w:sz w:val="20"/>
          <w:szCs w:val="20"/>
          <w:lang w:val="es-ES"/>
        </w:rPr>
        <w:t>QUINTO</w:t>
      </w:r>
      <w:r w:rsidR="00430978" w:rsidRPr="00A962BD">
        <w:rPr>
          <w:rFonts w:ascii="Century Gothic" w:eastAsia="Calibri" w:hAnsi="Century Gothic" w:cs="Arial"/>
          <w:b/>
          <w:bCs/>
          <w:sz w:val="20"/>
          <w:szCs w:val="20"/>
          <w:lang w:val="es-ES"/>
        </w:rPr>
        <w:t>.-</w:t>
      </w:r>
      <w:r w:rsidR="00430978" w:rsidRPr="00A962BD">
        <w:rPr>
          <w:rFonts w:ascii="Century Gothic" w:eastAsia="Calibri" w:hAnsi="Century Gothic" w:cs="Arial"/>
          <w:bCs/>
          <w:sz w:val="20"/>
          <w:szCs w:val="20"/>
          <w:lang w:val="es-ES"/>
        </w:rPr>
        <w:t xml:space="preserve"> Que los ayuntamientos, para el cumplimiento del objeto de la Ley de Deuda Pública del Estado de Yucatán, tendrán las siguientes atribuciones: I.- Incluir en las iniciativas de ley de ingresos correspondiente, el monto de endeudamiento, de financiamiento neto y de erogaciones derivadas de obligaciones, necesarias para el financiamiento del presupuesto de egresos correspondiente, así como el monto de las obligaciones derivadas de las garantías o avales otorgados respecto a los financiamientos u obligaciones de los entes públicos paramunicipales, II. Establecer en el presupuesto de egresos municipal correspondiente, las partidas destinadas al pago del servicio de los financiamientos u obligaciones, a cargo de los municipios y entes públicos paramunicipales, </w:t>
      </w:r>
      <w:r w:rsidR="00430978" w:rsidRPr="00A962BD">
        <w:rPr>
          <w:rFonts w:ascii="Century Gothic" w:eastAsia="Calibri" w:hAnsi="Century Gothic" w:cs="Arial"/>
          <w:bCs/>
          <w:sz w:val="20"/>
          <w:szCs w:val="20"/>
          <w:lang w:val="es-ES"/>
        </w:rPr>
        <w:lastRenderedPageBreak/>
        <w:t xml:space="preserve">III. Efectuar oportunamente los pagos de amortizaciones, intereses y demás montos, derivados de los financiamientos u obligaciones a cargo del municipio, IV. Negociar, aprobar, celebrar y suscribir los contratos y documentos para la contratación de obligaciones a cargo de los municipios, y suscribir los títulos de crédito y demás instrumentos legales requeridos para tales efectos, siempre que las obligaciones hayan sido autorizadas o contratadas en los términos de esta ley, V. Reestructurar o refinanciar los financiamientos u obligaciones contraídos ya sea como deudor, garante o avalista, o cualquier obligación contingente en los términos de la ley de Deuda Pública del Estado de Yucatán, siempre y cuando no se genere financiamiento neto adicional, no se amplíe el plazo de la deuda originalmente pactada, ni se aumenten las garantías otorgadas, VI. Informar a la Auditoría Superior del Estado sobre la situación que guarda la deuda pública municipal y paramunicipal en cada informe de cuenta pública que presente. Asimismo, deberán informar al Congreso sobre la situación que guarda su deuda pública municipal, cuando soliciten la autorización de empréstitos o la solicitud de afectación de participaciones federales u otros ingresos que les correspondan, VII. Constituir al ayuntamiento en garante o avalista de los financiamientos u obligaciones contraídos por los entes públicos paramunicipales, VIII. Autorizar y negociar los términos y condiciones de los contratos, mandatos y documentos que sean necesarios para establecer los mecanismos legales para que el municipio lleve a cabo la contratación de financiamientos, así como afectaciones a que se refiere el artículo 12 de la ley de Deuda Pública del Estado de Yucatán, en el ámbito de su competencia, así como celebrar y suscribir dichos contratos y documentos, siempre que dicha afectación haya sido autorizada en los términos de la ley de Deuda Pública del Estado de Yucatán. Que en los casos en que dichos mecanismos legales se instrumenten mediante fideicomisos, estos no serán considerados parte de la Administración Pública paramunicipal y deberán contemplar en sus disposiciones contractuales, que serán irrevocables, así como mecanismos de entrega de información que garanticen la transparencia de su operación, IX. Autorizar y negociar los términos y condiciones, contratar, celebrar y, en su caso, llevar a cabo cualquier acto en relación con operaciones con instrumentos derivados, siempre que dicha contratación haya sido autorizada o contratada en los términos de esta ley y siempre y cuando su contratación tienda a evitar o reducir riesgos económicos o financieros relacionados con los financiamientos u obligaciones contratados por el municipio o los entes públicos paramunicipales o que mejoren la capacidad crediticia del municipio, X. Contratar créditos, emitir valores, certificados, obligaciones, bonos y otros títulos de crédito, ya sea directamente o a través de uno o varios fideicomisos, de conformidad con la legislación aplicable, así como otorgar las garantías que se requieran, siempre que el endeudamiento haya sido autorizado o contratado en los términos de dicha ley. Que los fideicomisos constituidos para contratar, administrar o servir como mecanismo o fuente de pago de obligaciones contratadas por los municipios y sus entidades, no serán considerados parte de la Administración Pública paramunicipal, XI. Sin perjuicio y en adición a la autorización requerida por el Congreso, autorizar a los municipios y a los entes públicos paramunicipales, según sea el caso, la afectación como fuente de pago o garantía, de los ingresos locales, del derecho o los ingresos a las aportaciones federales susceptibles de afectación, del </w:t>
      </w:r>
      <w:r w:rsidR="00430978" w:rsidRPr="00A962BD">
        <w:rPr>
          <w:rFonts w:ascii="Century Gothic" w:eastAsia="Calibri" w:hAnsi="Century Gothic" w:cs="Arial"/>
          <w:bCs/>
          <w:sz w:val="20"/>
          <w:szCs w:val="20"/>
          <w:lang w:val="es-ES"/>
        </w:rPr>
        <w:lastRenderedPageBreak/>
        <w:t>derecho o los ingresos a las participaciones federales o de cualquier otro ingreso susceptible de afectación que le corresponda, respecto a financiamientos u obligaciones que celebren los entes públicos dentro de sus respectivos ámbitos de competencia, XII. Notificar a la secretaría y a cualquier otra autoridad competente conforme a la Ley de Coordinación Fiscal y demás disposiciones legales aplicables, por conducto de un funcionario facultado para ello, cualquier afectación de participaciones federales o de las aportaciones federales, que correspondan al municipio. Que dicha notificación podrá contener una instrucción o mandato que señale los términos y condiciones aplicables al pago de afectación de participaciones federales o de aportaciones federales, la cual solo podrá ser modificada con la previa aprobación del ayuntamiento siempre y cuando se hayan cumplido los requisitos señalados en los contratos o documentos correspondientes, para la modificación de dicha instrucción y no se afecten los derechos de los acreedores conforme a dichos contratos o documentos. Que cualquier modificación a la instrucción o mandato antes mencionado, notificada por el ayuntamiento, por conducto del funcionario facultado para ello, a la secretaría o a cualquier otra autoridad competente conforme a la ley de coordinación fiscal, deberá notificarse al registro estatal y al Registro Público Único, XIII. Solicitar la capacitación que brinde la secretaría en todo lo relativo a la concertación y contratación de obligaciones, XIV. Autorizar a los entes públicos paramunicipales para gestionar y contratar obligaciones, según lo señalado en la referida ley, XV. Inscribir en el registro estatal y en el Registro Público Único las obligaciones contraídas por el municipio y los entes públicos paramunicipales. Que las atribuciones a que se refiere este artículo serán ejercidas, en lo conducente en el ámbito de su competencia por el presidente municipal y el secretario municipal en términos de la Ley de Gobierno de los Municipios del Estado de Yucatán, salvo que la indicada Ley establezca que deba ser ejercida directamente por el cabildo, como lo señala el artículo 8 de la mencionada Ley.</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t xml:space="preserve">VIGÉSIMO </w:t>
      </w:r>
      <w:proofErr w:type="gramStart"/>
      <w:r w:rsidR="00792A95" w:rsidRPr="00A962BD">
        <w:rPr>
          <w:rFonts w:ascii="Century Gothic" w:eastAsia="Calibri" w:hAnsi="Century Gothic" w:cs="Arial"/>
          <w:b/>
          <w:bCs/>
          <w:sz w:val="20"/>
          <w:szCs w:val="20"/>
          <w:lang w:val="es-ES"/>
        </w:rPr>
        <w:t>SEXTO.</w:t>
      </w:r>
      <w:r w:rsidR="006E6E77" w:rsidRPr="00A962BD">
        <w:rPr>
          <w:rFonts w:ascii="Century Gothic" w:eastAsia="Calibri" w:hAnsi="Century Gothic" w:cs="Arial"/>
          <w:b/>
          <w:bCs/>
          <w:sz w:val="20"/>
          <w:szCs w:val="20"/>
          <w:lang w:val="es-ES"/>
        </w:rPr>
        <w:t>-</w:t>
      </w:r>
      <w:proofErr w:type="gramEnd"/>
      <w:r w:rsidRPr="00A962BD">
        <w:rPr>
          <w:rFonts w:ascii="Century Gothic" w:eastAsia="Calibri" w:hAnsi="Century Gothic" w:cs="Arial"/>
          <w:bCs/>
          <w:sz w:val="20"/>
          <w:szCs w:val="20"/>
          <w:lang w:val="es-ES"/>
        </w:rPr>
        <w:t xml:space="preserve"> </w:t>
      </w:r>
      <w:r w:rsidR="00430978" w:rsidRPr="00A962BD">
        <w:rPr>
          <w:rFonts w:ascii="Century Gothic" w:eastAsia="Calibri" w:hAnsi="Century Gothic" w:cs="Arial"/>
          <w:bCs/>
          <w:sz w:val="20"/>
          <w:szCs w:val="20"/>
          <w:lang w:val="es-ES"/>
        </w:rPr>
        <w:t>Que los entes públicos tendrán las siguientes obligaciones, en materia de deuda pública: I. Llevar registro de las operaciones a que obliga esta ley, II. Entregar con exactitud, validez, veracidad y de manera oportuna toda la información y documentación que le solicite la secretaría o la Secretaría de Hacienda y Crédito Público, así como la que deban rendir al Congreso del estado o cualquier otra autoridad con facultades en materia de deuda pública, III. Publicar, en sus respectivos sitios web, la información y documentos que se señalan en esta ley y en la ley de disciplina financiera, dentro de los plazos establecidos, IV. Previo a la contratación de cualquier financiamiento u obligación, cumplir con las disposiciones que resulten aplicables para la autorización y contratación, V. Las demás que establezcan esta ley y otras disposiciones legales aplicables, de conformidad con lo señalado en el artículo 9 de la ley de Deuda Pública del Estado de Yucatán.</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t xml:space="preserve">VIGÉSIMO </w:t>
      </w:r>
      <w:proofErr w:type="gramStart"/>
      <w:r w:rsidR="006E6E77" w:rsidRPr="00A962BD">
        <w:rPr>
          <w:rFonts w:ascii="Century Gothic" w:eastAsia="Calibri" w:hAnsi="Century Gothic" w:cs="Arial"/>
          <w:b/>
          <w:bCs/>
          <w:sz w:val="20"/>
          <w:szCs w:val="20"/>
          <w:lang w:val="es-ES"/>
        </w:rPr>
        <w:t>SÉPTIMO.-</w:t>
      </w:r>
      <w:proofErr w:type="gramEnd"/>
      <w:r w:rsidR="00430978" w:rsidRPr="00A962BD">
        <w:rPr>
          <w:rFonts w:ascii="Century Gothic" w:eastAsia="Calibri" w:hAnsi="Century Gothic" w:cs="Arial"/>
          <w:bCs/>
          <w:sz w:val="20"/>
          <w:szCs w:val="20"/>
          <w:lang w:val="es-ES"/>
        </w:rPr>
        <w:t xml:space="preserve"> Que los entes públicos, para la autorización y contratación de financiamientos u obligaciones, deberán ajustarse a los términos, plazos, restricciones, condiciones y demás disposiciones establecidas en el capítulo II del título tercero de la Ley de Disciplina Financiera de las Entidades Federativas y los Municipios, así como las previstas en el capítulo III de la Ley de Deuda Pública del Estado de Yucatán.</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lastRenderedPageBreak/>
        <w:t>VIGÉ</w:t>
      </w:r>
      <w:r w:rsidR="00430978" w:rsidRPr="00A962BD">
        <w:rPr>
          <w:rFonts w:ascii="Century Gothic" w:eastAsia="Calibri" w:hAnsi="Century Gothic" w:cs="Arial"/>
          <w:b/>
          <w:bCs/>
          <w:sz w:val="20"/>
          <w:szCs w:val="20"/>
          <w:lang w:val="es-ES"/>
        </w:rPr>
        <w:t>SIMO</w:t>
      </w:r>
      <w:r w:rsidRPr="00A962BD">
        <w:rPr>
          <w:rFonts w:ascii="Century Gothic" w:eastAsia="Calibri" w:hAnsi="Century Gothic" w:cs="Arial"/>
          <w:b/>
          <w:bCs/>
          <w:sz w:val="20"/>
          <w:szCs w:val="20"/>
          <w:lang w:val="es-ES"/>
        </w:rPr>
        <w:t xml:space="preserve"> O</w:t>
      </w:r>
      <w:r w:rsidR="0010591A" w:rsidRPr="00A962BD">
        <w:rPr>
          <w:rFonts w:ascii="Century Gothic" w:eastAsia="Calibri" w:hAnsi="Century Gothic" w:cs="Arial"/>
          <w:b/>
          <w:bCs/>
          <w:sz w:val="20"/>
          <w:szCs w:val="20"/>
          <w:lang w:val="es-ES"/>
        </w:rPr>
        <w:t>CTAVO</w:t>
      </w:r>
      <w:r w:rsidR="00430978" w:rsidRPr="00A962BD">
        <w:rPr>
          <w:rFonts w:ascii="Century Gothic" w:eastAsia="Calibri" w:hAnsi="Century Gothic" w:cs="Arial"/>
          <w:b/>
          <w:bCs/>
          <w:sz w:val="20"/>
          <w:szCs w:val="20"/>
          <w:lang w:val="es-ES"/>
        </w:rPr>
        <w:t>.-</w:t>
      </w:r>
      <w:r w:rsidR="00430978" w:rsidRPr="00A962BD">
        <w:rPr>
          <w:rFonts w:ascii="Century Gothic" w:eastAsia="Calibri" w:hAnsi="Century Gothic" w:cs="Arial"/>
          <w:bCs/>
          <w:sz w:val="20"/>
          <w:szCs w:val="20"/>
          <w:lang w:val="es-ES"/>
        </w:rPr>
        <w:t xml:space="preserve"> Que los entes públicos, en las iniciativas mediante las cuales soliciten la autorización para la contratación de financiamientos u obligaciones, deberán señalar la información a que se refiere el artículo 24 de la Ley de Disciplina Financiera de las Entidades Federativas y los Municipios y adjuntar sus estados financieros del ejercicio fiscal más reciente, dictaminados por contador público certificado, y elaborados conforme a la Ley General de Contabilidad Gubernamental y las normas contables emitidas por el Consejo Nacional de Armonización Contable, como lo establece el artículo 11 de la Ley de Deuda Pública del Estado de Yucatán.</w:t>
      </w:r>
    </w:p>
    <w:p w:rsidR="00430978" w:rsidRPr="00A962BD" w:rsidRDefault="00A12531" w:rsidP="004250B6">
      <w:pPr>
        <w:spacing w:before="240" w:line="276" w:lineRule="auto"/>
        <w:jc w:val="both"/>
        <w:rPr>
          <w:rFonts w:ascii="Century Gothic" w:eastAsia="Calibri" w:hAnsi="Century Gothic" w:cs="Arial"/>
          <w:bCs/>
          <w:sz w:val="20"/>
          <w:szCs w:val="20"/>
          <w:lang w:val="es-ES"/>
        </w:rPr>
      </w:pPr>
      <w:r w:rsidRPr="00A962BD">
        <w:rPr>
          <w:rFonts w:ascii="Century Gothic" w:eastAsia="Calibri" w:hAnsi="Century Gothic" w:cs="Arial"/>
          <w:b/>
          <w:bCs/>
          <w:sz w:val="20"/>
          <w:szCs w:val="20"/>
          <w:lang w:val="es-ES"/>
        </w:rPr>
        <w:t>VIGÉ</w:t>
      </w:r>
      <w:r w:rsidR="00430978" w:rsidRPr="00A962BD">
        <w:rPr>
          <w:rFonts w:ascii="Century Gothic" w:eastAsia="Calibri" w:hAnsi="Century Gothic" w:cs="Arial"/>
          <w:b/>
          <w:bCs/>
          <w:sz w:val="20"/>
          <w:szCs w:val="20"/>
          <w:lang w:val="es-ES"/>
        </w:rPr>
        <w:t xml:space="preserve">SIMO </w:t>
      </w:r>
      <w:proofErr w:type="gramStart"/>
      <w:r w:rsidR="0010591A" w:rsidRPr="00A962BD">
        <w:rPr>
          <w:rFonts w:ascii="Century Gothic" w:eastAsia="Calibri" w:hAnsi="Century Gothic" w:cs="Arial"/>
          <w:b/>
          <w:bCs/>
          <w:sz w:val="20"/>
          <w:szCs w:val="20"/>
          <w:lang w:val="es-ES"/>
        </w:rPr>
        <w:t>NOVENO</w:t>
      </w:r>
      <w:r w:rsidR="00792A95" w:rsidRPr="00A962BD">
        <w:rPr>
          <w:rFonts w:ascii="Century Gothic" w:eastAsia="Calibri" w:hAnsi="Century Gothic" w:cs="Arial"/>
          <w:b/>
          <w:bCs/>
          <w:sz w:val="20"/>
          <w:szCs w:val="20"/>
          <w:lang w:val="es-ES"/>
        </w:rPr>
        <w:t>.</w:t>
      </w:r>
      <w:r w:rsidR="00430978" w:rsidRPr="00A962BD">
        <w:rPr>
          <w:rFonts w:ascii="Century Gothic" w:eastAsia="Calibri" w:hAnsi="Century Gothic" w:cs="Arial"/>
          <w:b/>
          <w:bCs/>
          <w:sz w:val="20"/>
          <w:szCs w:val="20"/>
          <w:lang w:val="es-ES"/>
        </w:rPr>
        <w:t>-</w:t>
      </w:r>
      <w:proofErr w:type="gramEnd"/>
      <w:r w:rsidR="00430978" w:rsidRPr="00A962BD">
        <w:rPr>
          <w:rFonts w:ascii="Century Gothic" w:eastAsia="Calibri" w:hAnsi="Century Gothic" w:cs="Arial"/>
          <w:bCs/>
          <w:sz w:val="20"/>
          <w:szCs w:val="20"/>
          <w:lang w:val="es-ES"/>
        </w:rPr>
        <w:t xml:space="preserve"> Que la contratación de financiamientos u obligaciones a cargo de los municipios, así como las afectaciones de sus ingresos que sean susceptibles de afectarse en términos de la legislación y la normativa aplicable deberán ser previamente autorizados por sus respectivos cabildos, mediante el voto de las dos terceras partes de los integrantes presentes, como lo dispone el artículo 13 Ley de Deuda Pública del Estado de Yucatán.</w:t>
      </w:r>
    </w:p>
    <w:p w:rsidR="00430978" w:rsidRPr="00A962BD" w:rsidRDefault="0010591A" w:rsidP="004250B6">
      <w:pPr>
        <w:spacing w:line="276" w:lineRule="auto"/>
        <w:jc w:val="both"/>
        <w:rPr>
          <w:rFonts w:ascii="Century Gothic" w:hAnsi="Century Gothic" w:cs="Arial"/>
          <w:sz w:val="20"/>
          <w:szCs w:val="20"/>
        </w:rPr>
      </w:pPr>
      <w:r w:rsidRPr="00A962BD">
        <w:rPr>
          <w:rFonts w:ascii="Century Gothic" w:hAnsi="Century Gothic" w:cs="Arial"/>
          <w:b/>
          <w:sz w:val="20"/>
          <w:szCs w:val="20"/>
        </w:rPr>
        <w:t>TRIGÉSIMO</w:t>
      </w:r>
      <w:r w:rsidR="00430978" w:rsidRPr="00A962BD">
        <w:rPr>
          <w:rFonts w:ascii="Century Gothic" w:hAnsi="Century Gothic" w:cs="Arial"/>
          <w:b/>
          <w:sz w:val="20"/>
          <w:szCs w:val="20"/>
        </w:rPr>
        <w:t>.-</w:t>
      </w:r>
      <w:r w:rsidR="00430978" w:rsidRPr="00A962BD">
        <w:rPr>
          <w:rFonts w:ascii="Century Gothic" w:hAnsi="Century Gothic" w:cs="Arial"/>
          <w:sz w:val="20"/>
          <w:szCs w:val="20"/>
        </w:rPr>
        <w:t xml:space="preserve"> </w:t>
      </w:r>
      <w:r w:rsidR="00F03988" w:rsidRPr="00A962BD">
        <w:rPr>
          <w:rFonts w:ascii="Century Gothic" w:hAnsi="Century Gothic" w:cs="Arial"/>
          <w:sz w:val="20"/>
          <w:szCs w:val="20"/>
        </w:rPr>
        <w:t>Que l</w:t>
      </w:r>
      <w:r w:rsidR="00430978" w:rsidRPr="00A962BD">
        <w:rPr>
          <w:rFonts w:ascii="Century Gothic" w:hAnsi="Century Gothic" w:cs="Arial"/>
          <w:sz w:val="20"/>
          <w:szCs w:val="20"/>
        </w:rPr>
        <w:t xml:space="preserve">os entes públicos, en términos del artículo 26, fracción IV, y demás  aplicables </w:t>
      </w:r>
      <w:r w:rsidR="004D3C14" w:rsidRPr="00A962BD">
        <w:rPr>
          <w:rFonts w:ascii="Century Gothic" w:hAnsi="Century Gothic" w:cs="Arial"/>
          <w:sz w:val="20"/>
          <w:szCs w:val="20"/>
        </w:rPr>
        <w:t xml:space="preserve">de </w:t>
      </w:r>
      <w:r w:rsidR="00430978" w:rsidRPr="00A962BD">
        <w:rPr>
          <w:rFonts w:ascii="Century Gothic" w:hAnsi="Century Gothic" w:cs="Arial"/>
          <w:sz w:val="20"/>
          <w:szCs w:val="20"/>
        </w:rPr>
        <w:t xml:space="preserve">la </w:t>
      </w:r>
      <w:r w:rsidR="004D3C14" w:rsidRPr="00A962BD">
        <w:rPr>
          <w:rFonts w:ascii="Century Gothic" w:eastAsia="Times New Roman" w:hAnsi="Century Gothic" w:cs="Arial"/>
          <w:bCs/>
          <w:sz w:val="20"/>
          <w:szCs w:val="20"/>
          <w:lang w:val="es-ES" w:eastAsia="es-ES"/>
        </w:rPr>
        <w:t>Ley de Disciplina Financiera de las Entidades Federativas y Municipios</w:t>
      </w:r>
      <w:r w:rsidR="00430978" w:rsidRPr="00A962BD">
        <w:rPr>
          <w:rFonts w:ascii="Century Gothic" w:hAnsi="Century Gothic" w:cs="Arial"/>
          <w:sz w:val="20"/>
          <w:szCs w:val="20"/>
        </w:rPr>
        <w:t>,  para  efectos  de comparar  el costo  financiero  de los financiamientos   y  obligaciones  a  contratar  y  determinar  las  mejores  condiciones del   mercado,   deberán   aplicar   los  lineamientos   que,   para   tal  efecto,   emita   la Secretaría de Hacienda y Crédito Público, de conformidad con el artículo 15 Ley de Deuda Pública del Estado de Yucatán.</w:t>
      </w:r>
    </w:p>
    <w:p w:rsidR="00430978" w:rsidRPr="00A962BD" w:rsidRDefault="00A12531" w:rsidP="004250B6">
      <w:pPr>
        <w:spacing w:line="276" w:lineRule="auto"/>
        <w:jc w:val="both"/>
        <w:rPr>
          <w:rFonts w:ascii="Century Gothic" w:hAnsi="Century Gothic" w:cs="Arial"/>
          <w:sz w:val="20"/>
          <w:szCs w:val="20"/>
        </w:rPr>
      </w:pPr>
      <w:r w:rsidRPr="00A962BD">
        <w:rPr>
          <w:rFonts w:ascii="Century Gothic" w:hAnsi="Century Gothic" w:cs="Arial"/>
          <w:b/>
          <w:sz w:val="20"/>
          <w:szCs w:val="20"/>
        </w:rPr>
        <w:t>TRIGÉSIMO</w:t>
      </w:r>
      <w:r w:rsidR="0010591A" w:rsidRPr="00A962BD">
        <w:rPr>
          <w:rFonts w:ascii="Century Gothic" w:hAnsi="Century Gothic" w:cs="Arial"/>
          <w:b/>
          <w:sz w:val="20"/>
          <w:szCs w:val="20"/>
        </w:rPr>
        <w:t xml:space="preserve"> </w:t>
      </w:r>
      <w:proofErr w:type="gramStart"/>
      <w:r w:rsidR="00792A95" w:rsidRPr="00A962BD">
        <w:rPr>
          <w:rFonts w:ascii="Century Gothic" w:hAnsi="Century Gothic" w:cs="Arial"/>
          <w:b/>
          <w:sz w:val="20"/>
          <w:szCs w:val="20"/>
        </w:rPr>
        <w:t>PRIMERO.</w:t>
      </w:r>
      <w:r w:rsidR="006E6E77" w:rsidRPr="00A962BD">
        <w:rPr>
          <w:rFonts w:ascii="Century Gothic" w:hAnsi="Century Gothic" w:cs="Arial"/>
          <w:b/>
          <w:sz w:val="20"/>
          <w:szCs w:val="20"/>
        </w:rPr>
        <w:t>-</w:t>
      </w:r>
      <w:proofErr w:type="gramEnd"/>
      <w:r w:rsidR="00430978" w:rsidRPr="00A962BD">
        <w:rPr>
          <w:rFonts w:ascii="Century Gothic" w:hAnsi="Century Gothic" w:cs="Arial"/>
          <w:sz w:val="20"/>
          <w:szCs w:val="20"/>
        </w:rPr>
        <w:t xml:space="preserve"> </w:t>
      </w:r>
      <w:r w:rsidR="004D3C14" w:rsidRPr="00A962BD">
        <w:rPr>
          <w:rFonts w:ascii="Century Gothic" w:hAnsi="Century Gothic" w:cs="Arial"/>
          <w:sz w:val="20"/>
          <w:szCs w:val="20"/>
        </w:rPr>
        <w:t>Que e</w:t>
      </w:r>
      <w:r w:rsidR="00430978" w:rsidRPr="00A962BD">
        <w:rPr>
          <w:rFonts w:ascii="Century Gothic" w:hAnsi="Century Gothic" w:cs="Arial"/>
          <w:sz w:val="20"/>
          <w:szCs w:val="20"/>
        </w:rPr>
        <w:t>l estado y los municipios podrán acceder a la garantía del Gobierno federal a las obligaciones constitutivas de deuda pública, para lo cual deberán ajustarse a las di</w:t>
      </w:r>
      <w:r w:rsidR="004D3C14" w:rsidRPr="00A962BD">
        <w:rPr>
          <w:rFonts w:ascii="Century Gothic" w:hAnsi="Century Gothic" w:cs="Arial"/>
          <w:sz w:val="20"/>
          <w:szCs w:val="20"/>
        </w:rPr>
        <w:t>sposiciones establecidas en el C</w:t>
      </w:r>
      <w:r w:rsidR="00430978" w:rsidRPr="00A962BD">
        <w:rPr>
          <w:rFonts w:ascii="Century Gothic" w:hAnsi="Century Gothic" w:cs="Arial"/>
          <w:sz w:val="20"/>
          <w:szCs w:val="20"/>
        </w:rPr>
        <w:t>apítulo V</w:t>
      </w:r>
      <w:r w:rsidR="004D3C14" w:rsidRPr="00A962BD">
        <w:rPr>
          <w:rFonts w:ascii="Century Gothic" w:hAnsi="Century Gothic" w:cs="Arial"/>
          <w:sz w:val="20"/>
          <w:szCs w:val="20"/>
        </w:rPr>
        <w:t>,</w:t>
      </w:r>
      <w:r w:rsidR="00430978" w:rsidRPr="00A962BD">
        <w:rPr>
          <w:rFonts w:ascii="Century Gothic" w:hAnsi="Century Gothic" w:cs="Arial"/>
          <w:sz w:val="20"/>
          <w:szCs w:val="20"/>
        </w:rPr>
        <w:t xml:space="preserve"> del título tercero de la </w:t>
      </w:r>
      <w:r w:rsidR="00F93262" w:rsidRPr="00A962BD">
        <w:rPr>
          <w:rFonts w:ascii="Century Gothic" w:eastAsia="Times New Roman" w:hAnsi="Century Gothic" w:cs="Arial"/>
          <w:bCs/>
          <w:sz w:val="20"/>
          <w:szCs w:val="20"/>
          <w:lang w:val="es-ES" w:eastAsia="es-ES"/>
        </w:rPr>
        <w:t>Ley de Disciplina Financiera de las Entidades Federativas y Municipios</w:t>
      </w:r>
      <w:r w:rsidR="00430978" w:rsidRPr="00A962BD">
        <w:rPr>
          <w:rFonts w:ascii="Century Gothic" w:hAnsi="Century Gothic" w:cs="Arial"/>
          <w:sz w:val="20"/>
          <w:szCs w:val="20"/>
        </w:rPr>
        <w:t xml:space="preserve">, </w:t>
      </w:r>
      <w:r w:rsidR="00430978" w:rsidRPr="00A962BD">
        <w:rPr>
          <w:rFonts w:ascii="Century Gothic" w:eastAsia="Calibri" w:hAnsi="Century Gothic" w:cs="Arial"/>
          <w:bCs/>
          <w:sz w:val="20"/>
          <w:szCs w:val="20"/>
          <w:lang w:val="es-ES"/>
        </w:rPr>
        <w:t>como lo dispone el artículo 18 Ley de Deuda Pública del Estado de Yucatán.</w:t>
      </w:r>
    </w:p>
    <w:p w:rsidR="00430978" w:rsidRPr="00A962BD" w:rsidRDefault="00A12531" w:rsidP="004250B6">
      <w:pPr>
        <w:spacing w:line="276" w:lineRule="auto"/>
        <w:jc w:val="both"/>
        <w:rPr>
          <w:rFonts w:ascii="Century Gothic" w:hAnsi="Century Gothic" w:cs="Arial"/>
          <w:sz w:val="20"/>
          <w:szCs w:val="20"/>
        </w:rPr>
      </w:pPr>
      <w:r w:rsidRPr="00A962BD">
        <w:rPr>
          <w:rFonts w:ascii="Century Gothic" w:hAnsi="Century Gothic" w:cs="Arial"/>
          <w:b/>
          <w:sz w:val="20"/>
          <w:szCs w:val="20"/>
        </w:rPr>
        <w:t xml:space="preserve">TRIGÉSIMO </w:t>
      </w:r>
      <w:proofErr w:type="gramStart"/>
      <w:r w:rsidR="00792A95" w:rsidRPr="00A962BD">
        <w:rPr>
          <w:rFonts w:ascii="Century Gothic" w:hAnsi="Century Gothic" w:cs="Arial"/>
          <w:b/>
          <w:sz w:val="20"/>
          <w:szCs w:val="20"/>
        </w:rPr>
        <w:t>SEGUNDO.</w:t>
      </w:r>
      <w:r w:rsidR="006E6E77" w:rsidRPr="00A962BD">
        <w:rPr>
          <w:rFonts w:ascii="Century Gothic" w:hAnsi="Century Gothic" w:cs="Arial"/>
          <w:b/>
          <w:sz w:val="20"/>
          <w:szCs w:val="20"/>
        </w:rPr>
        <w:t>-</w:t>
      </w:r>
      <w:proofErr w:type="gramEnd"/>
      <w:r w:rsidR="00430978" w:rsidRPr="00A962BD">
        <w:rPr>
          <w:rFonts w:ascii="Century Gothic" w:hAnsi="Century Gothic" w:cs="Arial"/>
          <w:sz w:val="20"/>
          <w:szCs w:val="20"/>
        </w:rPr>
        <w:t xml:space="preserve"> </w:t>
      </w:r>
      <w:r w:rsidR="00F93262" w:rsidRPr="00A962BD">
        <w:rPr>
          <w:rFonts w:ascii="Century Gothic" w:hAnsi="Century Gothic" w:cs="Arial"/>
          <w:sz w:val="20"/>
          <w:szCs w:val="20"/>
        </w:rPr>
        <w:t>Que e</w:t>
      </w:r>
      <w:r w:rsidR="00430978" w:rsidRPr="00A962BD">
        <w:rPr>
          <w:rFonts w:ascii="Century Gothic" w:hAnsi="Century Gothic" w:cs="Arial"/>
          <w:sz w:val="20"/>
          <w:szCs w:val="20"/>
        </w:rPr>
        <w:t>l Registro de Empréstitos y Obligaciones del Estado de Yucatán estará a cargo de la secretaría y tendrá como objeto inscribir y transparentar la totalidad de los financiamientos y obligaciones a cargo de los entes públicos, quienes   serán responsables de tramitar la inscripción en los términos de lo dispuesto en dicha Ley</w:t>
      </w:r>
      <w:r w:rsidR="00430978" w:rsidRPr="00A962BD">
        <w:rPr>
          <w:rFonts w:ascii="Century Gothic" w:eastAsia="Calibri" w:hAnsi="Century Gothic" w:cs="Arial"/>
          <w:bCs/>
          <w:sz w:val="20"/>
          <w:szCs w:val="20"/>
          <w:lang w:val="es-ES"/>
        </w:rPr>
        <w:t xml:space="preserve">. </w:t>
      </w:r>
      <w:r w:rsidR="00430978" w:rsidRPr="00A962BD">
        <w:rPr>
          <w:rFonts w:ascii="Century Gothic" w:hAnsi="Century Gothic" w:cs="Arial"/>
          <w:sz w:val="20"/>
          <w:szCs w:val="20"/>
        </w:rPr>
        <w:t>Los efectos del registro estatal son únicamente declarativos e informativos, por lo que no prejuzgan ni validan los actos jurídicos por los cuales se celebraron las operaciones relativas, de acuerdo al artículo 19 de Ley de Deuda Pública del Estado de Yucatán.</w:t>
      </w:r>
    </w:p>
    <w:p w:rsidR="00430978" w:rsidRPr="00A962BD" w:rsidRDefault="00A12531" w:rsidP="004250B6">
      <w:pPr>
        <w:spacing w:line="276" w:lineRule="auto"/>
        <w:jc w:val="both"/>
        <w:rPr>
          <w:rFonts w:ascii="Century Gothic" w:hAnsi="Century Gothic" w:cs="Arial"/>
          <w:sz w:val="20"/>
          <w:szCs w:val="20"/>
        </w:rPr>
      </w:pPr>
      <w:r w:rsidRPr="00A962BD">
        <w:rPr>
          <w:rFonts w:ascii="Century Gothic" w:hAnsi="Century Gothic" w:cs="Arial"/>
          <w:b/>
          <w:sz w:val="20"/>
          <w:szCs w:val="20"/>
        </w:rPr>
        <w:t xml:space="preserve">TRIGÉSIMO </w:t>
      </w:r>
      <w:proofErr w:type="gramStart"/>
      <w:r w:rsidR="00792A95" w:rsidRPr="00A962BD">
        <w:rPr>
          <w:rFonts w:ascii="Century Gothic" w:hAnsi="Century Gothic" w:cs="Arial"/>
          <w:b/>
          <w:sz w:val="20"/>
          <w:szCs w:val="20"/>
        </w:rPr>
        <w:t>TERCERO.</w:t>
      </w:r>
      <w:r w:rsidR="00495783" w:rsidRPr="00A962BD">
        <w:rPr>
          <w:rFonts w:ascii="Century Gothic" w:hAnsi="Century Gothic" w:cs="Arial"/>
          <w:b/>
          <w:sz w:val="20"/>
          <w:szCs w:val="20"/>
        </w:rPr>
        <w:t>-</w:t>
      </w:r>
      <w:proofErr w:type="gramEnd"/>
      <w:r w:rsidR="00430978" w:rsidRPr="00A962BD">
        <w:rPr>
          <w:rFonts w:ascii="Century Gothic" w:hAnsi="Century Gothic" w:cs="Arial"/>
          <w:sz w:val="20"/>
          <w:szCs w:val="20"/>
        </w:rPr>
        <w:t xml:space="preserve"> </w:t>
      </w:r>
      <w:r w:rsidR="00F93262" w:rsidRPr="00A962BD">
        <w:rPr>
          <w:rFonts w:ascii="Century Gothic" w:hAnsi="Century Gothic" w:cs="Arial"/>
          <w:sz w:val="20"/>
          <w:szCs w:val="20"/>
        </w:rPr>
        <w:t>Que l</w:t>
      </w:r>
      <w:r w:rsidRPr="00A962BD">
        <w:rPr>
          <w:rFonts w:ascii="Century Gothic" w:hAnsi="Century Gothic" w:cs="Arial"/>
          <w:sz w:val="20"/>
          <w:szCs w:val="20"/>
        </w:rPr>
        <w:t xml:space="preserve">os financiamientos y </w:t>
      </w:r>
      <w:r w:rsidR="00430978" w:rsidRPr="00A962BD">
        <w:rPr>
          <w:rFonts w:ascii="Century Gothic" w:hAnsi="Century Gothic" w:cs="Arial"/>
          <w:sz w:val="20"/>
          <w:szCs w:val="20"/>
        </w:rPr>
        <w:t>ob</w:t>
      </w:r>
      <w:r w:rsidRPr="00A962BD">
        <w:rPr>
          <w:rFonts w:ascii="Century Gothic" w:hAnsi="Century Gothic" w:cs="Arial"/>
          <w:sz w:val="20"/>
          <w:szCs w:val="20"/>
        </w:rPr>
        <w:t>ligaciones que deberán inscribirse, de m</w:t>
      </w:r>
      <w:r w:rsidR="00430978" w:rsidRPr="00A962BD">
        <w:rPr>
          <w:rFonts w:ascii="Century Gothic" w:hAnsi="Century Gothic" w:cs="Arial"/>
          <w:sz w:val="20"/>
          <w:szCs w:val="20"/>
        </w:rPr>
        <w:t xml:space="preserve">anera enunciativa, mas no limitativa son créditos, emisiones bursátiles, contratos de arrendamiento    financiero, operaciones    de    factoraje, garantías, instrumentos derivados que conlleven a una obligación de pago mayor a un año y contratos de proyectos de prestación de servicios. Tanto las garantías, como los instrumentos derivados antes referidos deberán indicar la obligación principal o el subyacente correspondiente. En el caso de financiamientos y obligaciones con fuente o garantía de pago de participaciones, aportaciones federales, ingresos o derechos de cobro distintos de las contribuciones   de los entes públicos, la inscripción   del financiamiento   o la obligación   en   el   registro estatal, </w:t>
      </w:r>
      <w:r w:rsidR="00430978" w:rsidRPr="00A962BD">
        <w:rPr>
          <w:rFonts w:ascii="Century Gothic" w:hAnsi="Century Gothic" w:cs="Arial"/>
          <w:sz w:val="20"/>
          <w:szCs w:val="20"/>
        </w:rPr>
        <w:lastRenderedPageBreak/>
        <w:t>bastará   para   que   se   entienda   inscrito   el mecanismo de fuente de pago o garantía correspondiente, segú</w:t>
      </w:r>
      <w:r w:rsidR="00F93262" w:rsidRPr="00A962BD">
        <w:rPr>
          <w:rFonts w:ascii="Century Gothic" w:hAnsi="Century Gothic" w:cs="Arial"/>
          <w:sz w:val="20"/>
          <w:szCs w:val="20"/>
        </w:rPr>
        <w:t>n dispone el artículo 20 de la L</w:t>
      </w:r>
      <w:r w:rsidR="00430978" w:rsidRPr="00A962BD">
        <w:rPr>
          <w:rFonts w:ascii="Century Gothic" w:hAnsi="Century Gothic" w:cs="Arial"/>
          <w:sz w:val="20"/>
          <w:szCs w:val="20"/>
        </w:rPr>
        <w:t>ey de Deuda Pública del Gobierno del Estado de Yucatán.</w:t>
      </w:r>
    </w:p>
    <w:p w:rsidR="00430978" w:rsidRPr="00A962BD" w:rsidRDefault="00A12531" w:rsidP="00145074">
      <w:pPr>
        <w:spacing w:line="276" w:lineRule="auto"/>
        <w:jc w:val="both"/>
        <w:rPr>
          <w:rFonts w:ascii="Century Gothic" w:hAnsi="Century Gothic" w:cs="Arial"/>
          <w:sz w:val="20"/>
          <w:szCs w:val="20"/>
        </w:rPr>
      </w:pPr>
      <w:r w:rsidRPr="00A962BD">
        <w:rPr>
          <w:rFonts w:ascii="Century Gothic" w:hAnsi="Century Gothic" w:cs="Arial"/>
          <w:b/>
          <w:sz w:val="20"/>
          <w:szCs w:val="20"/>
        </w:rPr>
        <w:t xml:space="preserve">TRIGÉSIMO </w:t>
      </w:r>
      <w:proofErr w:type="gramStart"/>
      <w:r w:rsidR="00792A95" w:rsidRPr="00A962BD">
        <w:rPr>
          <w:rFonts w:ascii="Century Gothic" w:hAnsi="Century Gothic" w:cs="Arial"/>
          <w:b/>
          <w:sz w:val="20"/>
          <w:szCs w:val="20"/>
        </w:rPr>
        <w:t>CUARTO.</w:t>
      </w:r>
      <w:r w:rsidR="00495783" w:rsidRPr="00A962BD">
        <w:rPr>
          <w:rFonts w:ascii="Century Gothic" w:hAnsi="Century Gothic" w:cs="Arial"/>
          <w:b/>
          <w:sz w:val="20"/>
          <w:szCs w:val="20"/>
        </w:rPr>
        <w:t>-</w:t>
      </w:r>
      <w:proofErr w:type="gramEnd"/>
      <w:r w:rsidR="00430978" w:rsidRPr="00A962BD">
        <w:rPr>
          <w:rFonts w:ascii="Century Gothic" w:hAnsi="Century Gothic" w:cs="Arial"/>
          <w:sz w:val="20"/>
          <w:szCs w:val="20"/>
        </w:rPr>
        <w:t xml:space="preserve"> </w:t>
      </w:r>
      <w:r w:rsidR="00F93262" w:rsidRPr="00A962BD">
        <w:rPr>
          <w:rFonts w:ascii="Century Gothic" w:hAnsi="Century Gothic" w:cs="Arial"/>
          <w:sz w:val="20"/>
          <w:szCs w:val="20"/>
        </w:rPr>
        <w:t>Que d</w:t>
      </w:r>
      <w:r w:rsidR="00430978" w:rsidRPr="00A962BD">
        <w:rPr>
          <w:rFonts w:ascii="Century Gothic" w:hAnsi="Century Gothic" w:cs="Arial"/>
          <w:sz w:val="20"/>
          <w:szCs w:val="20"/>
        </w:rPr>
        <w:t>e conformidad con el artículo 21 de la Ley de Deuda Pública del Gobierno del Estado de Yucatán</w:t>
      </w:r>
      <w:r w:rsidR="00F93262" w:rsidRPr="00A962BD">
        <w:rPr>
          <w:rFonts w:ascii="Century Gothic" w:hAnsi="Century Gothic" w:cs="Arial"/>
          <w:sz w:val="20"/>
          <w:szCs w:val="20"/>
        </w:rPr>
        <w:t>, e</w:t>
      </w:r>
      <w:r w:rsidR="00430978" w:rsidRPr="00A962BD">
        <w:rPr>
          <w:rFonts w:ascii="Century Gothic" w:hAnsi="Century Gothic" w:cs="Arial"/>
          <w:sz w:val="20"/>
          <w:szCs w:val="20"/>
        </w:rPr>
        <w:t xml:space="preserve">l   registro   estatal   deberá   contener, por   cada   uno   de   los   financiamientos   y obligaciones, la siguiente información: I. Los datos de identificación del instrumento jurídico, que incluyan la denominación del ente público   deudor, del acreedor   y de los demás   sujetos obligados; el monto contratado; la fecha y lugar de contratación; la tasa de interés; el plazo de contratación; el destino de los recursos, y la garantía o fuente de pago otorgada. II. Los diarios oficiales en los que consten los decretos en los que se autorizó la contratación de financiamientos u obligaciones y las demás autorizaciones que deba realizar el Congreso de conformidad con lo dispuesto en la ley. III. Las actas   de los cabildos   y de los   órganos   de gobierno, según corresponda, en   las   que   consten   las   autorizaciones   que   hayan   emitido   para contratar el financiamiento u obligación. IV. La mención de si se trata de deuda estatal garantizada o que el Poder Ejecutivo es aval, deudor solidario o subsidiario. V. La descripción   de las afectaciones   que se hayan establecido   como fuente de pago o garantía, en su caso. </w:t>
      </w:r>
    </w:p>
    <w:p w:rsidR="00430978" w:rsidRPr="00A962BD" w:rsidRDefault="00A12531" w:rsidP="004250B6">
      <w:pPr>
        <w:spacing w:line="276" w:lineRule="auto"/>
        <w:jc w:val="both"/>
        <w:rPr>
          <w:rFonts w:ascii="Century Gothic" w:hAnsi="Century Gothic" w:cs="Arial"/>
          <w:sz w:val="20"/>
          <w:szCs w:val="20"/>
        </w:rPr>
      </w:pPr>
      <w:r w:rsidRPr="00A962BD">
        <w:rPr>
          <w:rFonts w:ascii="Century Gothic" w:hAnsi="Century Gothic" w:cs="Arial"/>
          <w:b/>
          <w:sz w:val="20"/>
          <w:szCs w:val="20"/>
        </w:rPr>
        <w:t xml:space="preserve">TRIGÉSIMO </w:t>
      </w:r>
      <w:proofErr w:type="gramStart"/>
      <w:r w:rsidR="00792A95" w:rsidRPr="00A962BD">
        <w:rPr>
          <w:rFonts w:ascii="Century Gothic" w:hAnsi="Century Gothic" w:cs="Arial"/>
          <w:b/>
          <w:sz w:val="20"/>
          <w:szCs w:val="20"/>
        </w:rPr>
        <w:t>QUINTO.</w:t>
      </w:r>
      <w:r w:rsidR="006E6E77" w:rsidRPr="00A962BD">
        <w:rPr>
          <w:rFonts w:ascii="Century Gothic" w:hAnsi="Century Gothic" w:cs="Arial"/>
          <w:b/>
          <w:sz w:val="20"/>
          <w:szCs w:val="20"/>
        </w:rPr>
        <w:t>-</w:t>
      </w:r>
      <w:proofErr w:type="gramEnd"/>
      <w:r w:rsidR="004250B6" w:rsidRPr="00A962BD">
        <w:rPr>
          <w:rFonts w:ascii="Century Gothic" w:hAnsi="Century Gothic" w:cs="Arial"/>
          <w:sz w:val="20"/>
          <w:szCs w:val="20"/>
        </w:rPr>
        <w:t xml:space="preserve"> Que</w:t>
      </w:r>
      <w:r w:rsidR="00F93262" w:rsidRPr="00A962BD">
        <w:rPr>
          <w:rFonts w:ascii="Century Gothic" w:hAnsi="Century Gothic" w:cs="Arial"/>
          <w:sz w:val="20"/>
          <w:szCs w:val="20"/>
        </w:rPr>
        <w:t xml:space="preserve"> </w:t>
      </w:r>
      <w:r w:rsidR="00430978" w:rsidRPr="00A962BD">
        <w:rPr>
          <w:rFonts w:ascii="Century Gothic" w:hAnsi="Century Gothic" w:cs="Arial"/>
          <w:sz w:val="20"/>
          <w:szCs w:val="20"/>
        </w:rPr>
        <w:t xml:space="preserve">los entes públicos, para efectos de inscribir los financiamientos y obligaciones a que se refiere el artículo 20 a la secretaría deberán presentar, en los plazos establecidos en el artículo 26, la siguiente documentación: </w:t>
      </w:r>
      <w:r w:rsidR="004250B6" w:rsidRPr="00A962BD">
        <w:rPr>
          <w:rFonts w:ascii="Century Gothic" w:hAnsi="Century Gothic" w:cs="Arial"/>
          <w:sz w:val="20"/>
          <w:szCs w:val="20"/>
        </w:rPr>
        <w:t xml:space="preserve">I. </w:t>
      </w:r>
      <w:r w:rsidR="00430978" w:rsidRPr="00A962BD">
        <w:rPr>
          <w:rFonts w:ascii="Century Gothic" w:hAnsi="Century Gothic" w:cs="Arial"/>
          <w:sz w:val="20"/>
          <w:szCs w:val="20"/>
        </w:rPr>
        <w:t>Solicitud   presentada   en los formatos   que expida   para tal efecto   la secretaría, en los que deberán constar la descripción de los elementos principales de la operación cuyo registro se solicita. II. La cop</w:t>
      </w:r>
      <w:r w:rsidR="004250B6" w:rsidRPr="00A962BD">
        <w:rPr>
          <w:rFonts w:ascii="Century Gothic" w:hAnsi="Century Gothic" w:cs="Arial"/>
          <w:sz w:val="20"/>
          <w:szCs w:val="20"/>
        </w:rPr>
        <w:t xml:space="preserve">ia certificada   del documento </w:t>
      </w:r>
      <w:r w:rsidR="00430978" w:rsidRPr="00A962BD">
        <w:rPr>
          <w:rFonts w:ascii="Century Gothic" w:hAnsi="Century Gothic" w:cs="Arial"/>
          <w:sz w:val="20"/>
          <w:szCs w:val="20"/>
        </w:rPr>
        <w:t>o contrato en el que conste la obligación contraída por el ente público correspondiente, así como, en su caso, la copia certificada de los títulos de crédito que hayan sido suscritos. III.</w:t>
      </w:r>
      <w:r w:rsidR="00F93262" w:rsidRPr="00A962BD">
        <w:rPr>
          <w:rFonts w:ascii="Century Gothic" w:hAnsi="Century Gothic" w:cs="Arial"/>
          <w:sz w:val="20"/>
          <w:szCs w:val="20"/>
        </w:rPr>
        <w:t xml:space="preserve"> </w:t>
      </w:r>
      <w:r w:rsidR="00430978" w:rsidRPr="00A962BD">
        <w:rPr>
          <w:rFonts w:ascii="Century Gothic" w:hAnsi="Century Gothic" w:cs="Arial"/>
          <w:sz w:val="20"/>
          <w:szCs w:val="20"/>
        </w:rPr>
        <w:t>Los diarios oficiales en los que consten los decretos en los que se autorizó la contratación de financiamientos u obligaciones y las demás autorizaciones que deba realizar el Congreso de conformidad con lo dispuesto en la ley. IV. La copia certificada de las actas de los cabildos y de los órganos de gobierno, según corresponda, en las que consten las autorizaciones   que hayan emitido para contratar</w:t>
      </w:r>
      <w:r w:rsidR="00F93262" w:rsidRPr="00A962BD">
        <w:rPr>
          <w:rFonts w:ascii="Century Gothic" w:hAnsi="Century Gothic" w:cs="Arial"/>
          <w:sz w:val="20"/>
          <w:szCs w:val="20"/>
        </w:rPr>
        <w:t xml:space="preserve"> el financiamiento u obligación, de conformidad con el artículo 22 de la Ley de Deuda Pública del Gobierno del Estado de Yucatán.</w:t>
      </w:r>
    </w:p>
    <w:p w:rsidR="00430978" w:rsidRPr="00A962BD" w:rsidRDefault="00A12531" w:rsidP="004250B6">
      <w:pPr>
        <w:spacing w:before="240" w:line="276" w:lineRule="auto"/>
        <w:jc w:val="both"/>
        <w:rPr>
          <w:rFonts w:ascii="Century Gothic" w:eastAsia="Calibri" w:hAnsi="Century Gothic" w:cs="Arial"/>
          <w:bCs/>
          <w:iCs/>
          <w:sz w:val="20"/>
          <w:szCs w:val="20"/>
        </w:rPr>
      </w:pPr>
      <w:r w:rsidRPr="00A962BD">
        <w:rPr>
          <w:rFonts w:ascii="Century Gothic" w:eastAsia="Calibri" w:hAnsi="Century Gothic" w:cs="Arial"/>
          <w:b/>
          <w:bCs/>
          <w:sz w:val="20"/>
          <w:szCs w:val="20"/>
          <w:lang w:val="es-ES"/>
        </w:rPr>
        <w:t>TRIGÉ</w:t>
      </w:r>
      <w:r w:rsidR="00430978" w:rsidRPr="00A962BD">
        <w:rPr>
          <w:rFonts w:ascii="Century Gothic" w:eastAsia="Calibri" w:hAnsi="Century Gothic" w:cs="Arial"/>
          <w:b/>
          <w:bCs/>
          <w:sz w:val="20"/>
          <w:szCs w:val="20"/>
          <w:lang w:val="es-ES"/>
        </w:rPr>
        <w:t xml:space="preserve">SIMO </w:t>
      </w:r>
      <w:r w:rsidR="0010591A" w:rsidRPr="00A962BD">
        <w:rPr>
          <w:rFonts w:ascii="Century Gothic" w:eastAsia="Calibri" w:hAnsi="Century Gothic" w:cs="Arial"/>
          <w:b/>
          <w:bCs/>
          <w:sz w:val="20"/>
          <w:szCs w:val="20"/>
          <w:lang w:val="es-ES"/>
        </w:rPr>
        <w:t>SEXTO</w:t>
      </w:r>
      <w:r w:rsidR="00430978" w:rsidRPr="00A962BD">
        <w:rPr>
          <w:rFonts w:ascii="Century Gothic" w:eastAsia="Calibri" w:hAnsi="Century Gothic" w:cs="Arial"/>
          <w:b/>
          <w:bCs/>
          <w:sz w:val="20"/>
          <w:szCs w:val="20"/>
          <w:lang w:val="es-ES"/>
        </w:rPr>
        <w:t>.-</w:t>
      </w:r>
      <w:r w:rsidR="00430978" w:rsidRPr="00A962BD">
        <w:rPr>
          <w:rFonts w:ascii="Century Gothic" w:eastAsia="Calibri" w:hAnsi="Century Gothic" w:cs="Arial"/>
          <w:bCs/>
          <w:sz w:val="20"/>
          <w:szCs w:val="20"/>
          <w:lang w:val="es-ES"/>
        </w:rPr>
        <w:t xml:space="preserve"> </w:t>
      </w:r>
      <w:r w:rsidR="00430978" w:rsidRPr="00A962BD">
        <w:rPr>
          <w:rFonts w:ascii="Century Gothic" w:eastAsia="Calibri" w:hAnsi="Century Gothic" w:cs="Arial"/>
          <w:bCs/>
          <w:iCs/>
          <w:sz w:val="20"/>
          <w:szCs w:val="20"/>
        </w:rPr>
        <w:t>Que el Ayuntamiento del Municipio de Mérida, Estado de Yucatán, para cubrir los gastos de su administración y demás obligaciones a su cargo, percibirá, por conducto de su Hacienda Públi</w:t>
      </w:r>
      <w:r w:rsidR="004250B6" w:rsidRPr="00A962BD">
        <w:rPr>
          <w:rFonts w:ascii="Century Gothic" w:eastAsia="Calibri" w:hAnsi="Century Gothic" w:cs="Arial"/>
          <w:bCs/>
          <w:iCs/>
          <w:sz w:val="20"/>
          <w:szCs w:val="20"/>
        </w:rPr>
        <w:t xml:space="preserve">ca, </w:t>
      </w:r>
      <w:r w:rsidR="00430978" w:rsidRPr="00A962BD">
        <w:rPr>
          <w:rFonts w:ascii="Century Gothic" w:eastAsia="Calibri" w:hAnsi="Century Gothic" w:cs="Arial"/>
          <w:bCs/>
          <w:iCs/>
          <w:sz w:val="20"/>
          <w:szCs w:val="20"/>
        </w:rPr>
        <w:t>los ingresos que por concepto de impuestos, contribuciones de mejoras, derechos, productos, aprovechamientos, participaciones y aportaciones, transferencias, asignaciones, subsidios y otras ayudas e ingresos derivados de financiamientos que se establecen en la Ley de Hacienda del Municipio de Mérida, Yucatán y en la Ley de Ingresos del Municipio de Mérida, Yucatán , como lo dispone el artículo 1, párrafo primero de la Ley de Hacienda del Municipio de Mérida.</w:t>
      </w:r>
    </w:p>
    <w:p w:rsidR="006D09BB" w:rsidRPr="00A962BD" w:rsidRDefault="00A12531" w:rsidP="004250B6">
      <w:pPr>
        <w:spacing w:before="240" w:line="276" w:lineRule="auto"/>
        <w:jc w:val="both"/>
        <w:rPr>
          <w:rFonts w:ascii="Century Gothic" w:hAnsi="Century Gothic" w:cs="Arial"/>
          <w:bCs/>
          <w:iCs/>
          <w:sz w:val="20"/>
          <w:szCs w:val="20"/>
        </w:rPr>
      </w:pPr>
      <w:r w:rsidRPr="00A962BD">
        <w:rPr>
          <w:rFonts w:ascii="Century Gothic" w:eastAsia="Calibri" w:hAnsi="Century Gothic" w:cs="Arial"/>
          <w:b/>
          <w:bCs/>
          <w:sz w:val="20"/>
          <w:szCs w:val="20"/>
          <w:lang w:val="es-ES"/>
        </w:rPr>
        <w:lastRenderedPageBreak/>
        <w:t>TRIGÉ</w:t>
      </w:r>
      <w:r w:rsidR="0044374B" w:rsidRPr="00A962BD">
        <w:rPr>
          <w:rFonts w:ascii="Century Gothic" w:eastAsia="Calibri" w:hAnsi="Century Gothic" w:cs="Arial"/>
          <w:b/>
          <w:bCs/>
          <w:sz w:val="20"/>
          <w:szCs w:val="20"/>
          <w:lang w:val="es-ES"/>
        </w:rPr>
        <w:t xml:space="preserve">SIMO </w:t>
      </w:r>
      <w:r w:rsidRPr="00A962BD">
        <w:rPr>
          <w:rFonts w:ascii="Century Gothic" w:eastAsia="Calibri" w:hAnsi="Century Gothic" w:cs="Arial"/>
          <w:b/>
          <w:bCs/>
          <w:sz w:val="20"/>
          <w:szCs w:val="20"/>
          <w:lang w:val="es-ES"/>
        </w:rPr>
        <w:t>S</w:t>
      </w:r>
      <w:r w:rsidR="0010591A" w:rsidRPr="00A962BD">
        <w:rPr>
          <w:rFonts w:ascii="Century Gothic" w:eastAsia="Calibri" w:hAnsi="Century Gothic" w:cs="Arial"/>
          <w:b/>
          <w:bCs/>
          <w:sz w:val="20"/>
          <w:szCs w:val="20"/>
          <w:lang w:val="es-ES"/>
        </w:rPr>
        <w:t>ÉPTIMO</w:t>
      </w:r>
      <w:r w:rsidR="0044374B" w:rsidRPr="00A962BD">
        <w:rPr>
          <w:rFonts w:ascii="Century Gothic" w:eastAsia="Calibri" w:hAnsi="Century Gothic" w:cs="Arial"/>
          <w:b/>
          <w:bCs/>
          <w:sz w:val="20"/>
          <w:szCs w:val="20"/>
          <w:lang w:val="es-ES"/>
        </w:rPr>
        <w:t>.-</w:t>
      </w:r>
      <w:r w:rsidR="0044374B" w:rsidRPr="00A962BD">
        <w:rPr>
          <w:rFonts w:ascii="Century Gothic" w:eastAsia="Calibri" w:hAnsi="Century Gothic" w:cs="Arial"/>
          <w:bCs/>
          <w:sz w:val="20"/>
          <w:szCs w:val="20"/>
          <w:lang w:val="es-ES"/>
        </w:rPr>
        <w:t xml:space="preserve"> </w:t>
      </w:r>
      <w:r w:rsidR="006D09BB" w:rsidRPr="00A962BD">
        <w:rPr>
          <w:rFonts w:ascii="Century Gothic" w:hAnsi="Century Gothic" w:cs="Arial"/>
          <w:bCs/>
          <w:iCs/>
          <w:sz w:val="20"/>
          <w:szCs w:val="20"/>
        </w:rPr>
        <w:t xml:space="preserve">Que además de la información prevista en las respectivas leyes en materia financiera, fiscal y presupuestaria, y la información señalada en los artículos 46 a 48 de la Ley General de Contabilidad Gubernamental, la Federación, las Entidades federativas, los Municipios y, en su caso, las demarcaciones territoriales del Distrito Federal, incluirán en sus respectivas leyes de ingresos y presupuestos de egresos u ordenamientos equivalentes, apartados específicos con la información siguiente: I. Leyes de Ingresos: a)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 y b)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w:t>
      </w:r>
      <w:r w:rsidR="006E6E77" w:rsidRPr="00A962BD">
        <w:rPr>
          <w:rFonts w:ascii="Century Gothic" w:hAnsi="Century Gothic" w:cs="Arial"/>
          <w:bCs/>
          <w:iCs/>
          <w:sz w:val="20"/>
          <w:szCs w:val="20"/>
        </w:rPr>
        <w:t>Que,</w:t>
      </w:r>
      <w:r w:rsidR="006D09BB" w:rsidRPr="00A962BD">
        <w:rPr>
          <w:rFonts w:ascii="Century Gothic" w:hAnsi="Century Gothic" w:cs="Arial"/>
          <w:bCs/>
          <w:iCs/>
          <w:sz w:val="20"/>
          <w:szCs w:val="20"/>
        </w:rPr>
        <w:t xml:space="preserve"> asimismo, la composición de dichas obligaciones y el destino de los recursos obtenidos, como lo dispone el artículo 61, fracción I, incisos a) y b), de la citada Ley.</w:t>
      </w:r>
    </w:p>
    <w:p w:rsidR="006D09BB" w:rsidRPr="00A962BD" w:rsidRDefault="00A12531" w:rsidP="004250B6">
      <w:pPr>
        <w:spacing w:before="240" w:line="276" w:lineRule="auto"/>
        <w:jc w:val="both"/>
        <w:rPr>
          <w:rFonts w:ascii="Century Gothic" w:hAnsi="Century Gothic" w:cs="Arial"/>
          <w:bCs/>
          <w:iCs/>
          <w:sz w:val="20"/>
          <w:szCs w:val="20"/>
        </w:rPr>
      </w:pPr>
      <w:r w:rsidRPr="00A962BD">
        <w:rPr>
          <w:rFonts w:ascii="Century Gothic" w:eastAsia="Calibri" w:hAnsi="Century Gothic" w:cs="Arial"/>
          <w:b/>
          <w:bCs/>
          <w:sz w:val="20"/>
          <w:szCs w:val="20"/>
          <w:lang w:val="es-ES"/>
        </w:rPr>
        <w:t>TRIGÉ</w:t>
      </w:r>
      <w:r w:rsidR="0044374B" w:rsidRPr="00A962BD">
        <w:rPr>
          <w:rFonts w:ascii="Century Gothic" w:eastAsia="Calibri" w:hAnsi="Century Gothic" w:cs="Arial"/>
          <w:b/>
          <w:bCs/>
          <w:sz w:val="20"/>
          <w:szCs w:val="20"/>
          <w:lang w:val="es-ES"/>
        </w:rPr>
        <w:t xml:space="preserve">SIMO </w:t>
      </w:r>
      <w:proofErr w:type="gramStart"/>
      <w:r w:rsidR="006E6E77" w:rsidRPr="00A962BD">
        <w:rPr>
          <w:rFonts w:ascii="Century Gothic" w:eastAsia="Calibri" w:hAnsi="Century Gothic" w:cs="Arial"/>
          <w:b/>
          <w:bCs/>
          <w:sz w:val="20"/>
          <w:szCs w:val="20"/>
          <w:lang w:val="es-ES"/>
        </w:rPr>
        <w:t>OCTAVO.-</w:t>
      </w:r>
      <w:proofErr w:type="gramEnd"/>
      <w:r w:rsidR="0044374B" w:rsidRPr="00A962BD">
        <w:rPr>
          <w:rFonts w:ascii="Century Gothic" w:eastAsia="Calibri" w:hAnsi="Century Gothic" w:cs="Arial"/>
          <w:bCs/>
          <w:sz w:val="20"/>
          <w:szCs w:val="20"/>
          <w:lang w:val="es-ES"/>
        </w:rPr>
        <w:t xml:space="preserve"> </w:t>
      </w:r>
      <w:r w:rsidR="006D09BB" w:rsidRPr="00A962BD">
        <w:rPr>
          <w:rFonts w:ascii="Century Gothic" w:hAnsi="Century Gothic" w:cs="Arial"/>
          <w:bCs/>
          <w:iCs/>
          <w:sz w:val="20"/>
          <w:szCs w:val="20"/>
        </w:rPr>
        <w:t>Que la Iniciativa de Ley de Ingresos, el Proyecto de Presupuesto de Egresos y demás documentos de los entes públicos que dispongan los ordenamientos legales, deberán publicarse en las respectivas páginas de Internet, como lo señala el artículo 63 de la Ley General de Contabilidad Gubernamental.</w:t>
      </w:r>
    </w:p>
    <w:p w:rsidR="006D09BB" w:rsidRPr="00A962BD" w:rsidRDefault="00A12531" w:rsidP="004250B6">
      <w:pPr>
        <w:spacing w:before="240" w:line="276" w:lineRule="auto"/>
        <w:jc w:val="both"/>
        <w:rPr>
          <w:rFonts w:ascii="Century Gothic" w:hAnsi="Century Gothic" w:cs="Arial"/>
          <w:bCs/>
          <w:iCs/>
          <w:sz w:val="20"/>
          <w:szCs w:val="20"/>
        </w:rPr>
      </w:pPr>
      <w:r w:rsidRPr="00A962BD">
        <w:rPr>
          <w:rFonts w:ascii="Century Gothic" w:eastAsia="Calibri" w:hAnsi="Century Gothic" w:cs="Arial"/>
          <w:b/>
          <w:bCs/>
          <w:sz w:val="20"/>
          <w:szCs w:val="20"/>
          <w:lang w:val="es-ES"/>
        </w:rPr>
        <w:t xml:space="preserve">TRIGÉSIMO </w:t>
      </w:r>
      <w:proofErr w:type="gramStart"/>
      <w:r w:rsidR="006E6E77" w:rsidRPr="00A962BD">
        <w:rPr>
          <w:rFonts w:ascii="Century Gothic" w:eastAsia="Calibri" w:hAnsi="Century Gothic" w:cs="Arial"/>
          <w:b/>
          <w:bCs/>
          <w:sz w:val="20"/>
          <w:szCs w:val="20"/>
          <w:lang w:val="es-ES"/>
        </w:rPr>
        <w:t>NOVENO.-</w:t>
      </w:r>
      <w:proofErr w:type="gramEnd"/>
      <w:r w:rsidR="006D09BB" w:rsidRPr="00A962BD">
        <w:rPr>
          <w:rFonts w:ascii="Century Gothic" w:hAnsi="Century Gothic" w:cs="Arial"/>
          <w:bCs/>
          <w:iCs/>
          <w:sz w:val="20"/>
          <w:szCs w:val="20"/>
        </w:rPr>
        <w:t xml:space="preserve"> Que los ordenamientos a que se refiere el artículo 63 de la Ley General de Contabilidad Gubernamental, una vez que hayan sido aprobados por los poderes legislativos y los Ayuntamientos, así como los dictámenes, acuerdos de comisión y, en su caso, actas de aprobación correspondientes, conforme al marco jurídico aplicable, deberán publicarse en las respectivas páginas de Internet, como lo establece el artículo 65 de la referida Ley.</w:t>
      </w:r>
    </w:p>
    <w:p w:rsidR="0044374B" w:rsidRPr="00A962BD" w:rsidRDefault="0010591A" w:rsidP="004250B6">
      <w:pPr>
        <w:spacing w:before="240" w:line="276" w:lineRule="auto"/>
        <w:jc w:val="both"/>
        <w:rPr>
          <w:rFonts w:ascii="Century Gothic" w:hAnsi="Century Gothic" w:cs="Arial"/>
          <w:sz w:val="20"/>
          <w:szCs w:val="20"/>
        </w:rPr>
      </w:pPr>
      <w:r w:rsidRPr="00A962BD">
        <w:rPr>
          <w:rFonts w:ascii="Century Gothic" w:eastAsia="Calibri" w:hAnsi="Century Gothic" w:cs="Arial"/>
          <w:b/>
          <w:bCs/>
          <w:sz w:val="20"/>
          <w:szCs w:val="20"/>
          <w:lang w:val="es-ES"/>
        </w:rPr>
        <w:t>CUADRAGÉSIMO</w:t>
      </w:r>
      <w:r w:rsidR="0044374B" w:rsidRPr="00A962BD">
        <w:rPr>
          <w:rFonts w:ascii="Century Gothic" w:eastAsia="Calibri" w:hAnsi="Century Gothic" w:cs="Arial"/>
          <w:b/>
          <w:bCs/>
          <w:sz w:val="20"/>
          <w:szCs w:val="20"/>
          <w:lang w:val="es-ES"/>
        </w:rPr>
        <w:t>.-</w:t>
      </w:r>
      <w:r w:rsidR="0044374B" w:rsidRPr="00A962BD">
        <w:rPr>
          <w:rFonts w:ascii="Century Gothic" w:eastAsia="Calibri" w:hAnsi="Century Gothic" w:cs="Arial"/>
          <w:bCs/>
          <w:sz w:val="20"/>
          <w:szCs w:val="20"/>
          <w:lang w:val="es-ES"/>
        </w:rPr>
        <w:t xml:space="preserve"> </w:t>
      </w:r>
      <w:r w:rsidR="0044374B" w:rsidRPr="00A962BD">
        <w:rPr>
          <w:rFonts w:ascii="Century Gothic" w:hAnsi="Century Gothic" w:cs="Arial"/>
          <w:sz w:val="20"/>
          <w:szCs w:val="20"/>
        </w:rPr>
        <w:t xml:space="preserve">Que la Ley de Ingresos y el Presupuesto de Egresos serán los que apruebe el Congreso, con aplicación durante el periodo del ejercicio fiscal que comprende del uno de enero al treinta y uno de diciembre de cada año, Así mismo,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del ejercicio fiscal correspondiente, como lo señala el artículo 45 </w:t>
      </w:r>
      <w:r w:rsidR="0044374B" w:rsidRPr="00A962BD">
        <w:rPr>
          <w:rFonts w:ascii="Century Gothic" w:hAnsi="Century Gothic" w:cs="Arial"/>
          <w:bCs/>
          <w:sz w:val="20"/>
          <w:szCs w:val="20"/>
        </w:rPr>
        <w:t>de la Ley del Presupuesto y Contabilidad Gubernamental del Estado de Yucatán.</w:t>
      </w:r>
    </w:p>
    <w:p w:rsidR="0044374B" w:rsidRPr="00A962BD" w:rsidRDefault="0044374B" w:rsidP="004250B6">
      <w:pPr>
        <w:spacing w:before="240" w:line="276" w:lineRule="auto"/>
        <w:jc w:val="both"/>
        <w:rPr>
          <w:rFonts w:ascii="Century Gothic" w:hAnsi="Century Gothic" w:cs="Arial"/>
          <w:bCs/>
          <w:sz w:val="20"/>
          <w:szCs w:val="20"/>
        </w:rPr>
      </w:pPr>
      <w:r w:rsidRPr="00A962BD">
        <w:rPr>
          <w:rFonts w:ascii="Century Gothic" w:hAnsi="Century Gothic" w:cs="Arial"/>
          <w:b/>
          <w:bCs/>
          <w:sz w:val="20"/>
          <w:szCs w:val="20"/>
        </w:rPr>
        <w:t>CUADRAGÉSIMO</w:t>
      </w:r>
      <w:r w:rsidR="0010591A" w:rsidRPr="00A962BD">
        <w:rPr>
          <w:rFonts w:ascii="Century Gothic" w:hAnsi="Century Gothic" w:cs="Arial"/>
          <w:b/>
          <w:bCs/>
          <w:sz w:val="20"/>
          <w:szCs w:val="20"/>
        </w:rPr>
        <w:t xml:space="preserve"> </w:t>
      </w:r>
      <w:r w:rsidR="00F93262" w:rsidRPr="00A962BD">
        <w:rPr>
          <w:rFonts w:ascii="Century Gothic" w:hAnsi="Century Gothic" w:cs="Arial"/>
          <w:b/>
          <w:bCs/>
          <w:sz w:val="20"/>
          <w:szCs w:val="20"/>
        </w:rPr>
        <w:t>PRIMERO</w:t>
      </w:r>
      <w:r w:rsidRPr="00A962BD">
        <w:rPr>
          <w:rFonts w:ascii="Century Gothic" w:hAnsi="Century Gothic" w:cs="Arial"/>
          <w:b/>
          <w:bCs/>
          <w:sz w:val="20"/>
          <w:szCs w:val="20"/>
        </w:rPr>
        <w:t>.-</w:t>
      </w:r>
      <w:r w:rsidRPr="00A962BD">
        <w:rPr>
          <w:rFonts w:ascii="Century Gothic" w:hAnsi="Century Gothic" w:cs="Arial"/>
          <w:bCs/>
          <w:sz w:val="20"/>
          <w:szCs w:val="20"/>
        </w:rPr>
        <w:t xml:space="preserve"> Que adicionalmente a los requisitos establecidos en la Ley de Disciplina Financiera, el proyecto de ley de ingresos contendrá, cuando menos lo siguiente: </w:t>
      </w:r>
      <w:r w:rsidRPr="00A962BD">
        <w:rPr>
          <w:rFonts w:ascii="Century Gothic" w:hAnsi="Century Gothic" w:cs="Arial"/>
          <w:bCs/>
          <w:sz w:val="20"/>
          <w:szCs w:val="20"/>
        </w:rPr>
        <w:lastRenderedPageBreak/>
        <w:t xml:space="preserve">I.- La estimación de los ingresos correspondientes al cierre del ejercicio en curso; II.- La estimación de los ingresos para el año que se presupuesta, por fuente de financiamiento, incluidos los provenientes de la coordinación fiscal; III.- Los ingresos locales previstos por las entidades, así como los ingresos de aplicación automática; IV.- Los ingresos relativos a los adeudos de ejercicios anteriores, considerados como financiamientos; V.- El programa de financiamiento anual, en su caso, que contendrá la propuesta de financiamiento neto global de los ejecutores de gasto, la estimación de las amortizaciones y el servicio de la deuda para el año que se presupuesta, así como el calendario de amortizaciones de los siguientes ejercicios fiscales; VI.- Un apartado que señale el saldo total de la deuda contingente derivada de proyectos de inversión de largo plazo y cuando generen ingresos, los derivados de dichos proyectos, así como, en su caso, los nuevos proyectos a contratar y su monto, por entidad y por tipo de inversión, en los términos de esta ley y de la ley en materia de deuda pública; VII.-En caso de considerarse ingresos por financiamiento, se deberá incluir en la Ley de Ingresos: a) Los ingresos por financiamiento; b) El saldo y composición de la deuda pública y el monto de los pasivos; c) El saldo y composición de la deuda del Gobierno del Estado y su impacto en el techo de financiamiento solicitado; d) El saldo y composición de la deuda de las entidades y su impacto en el techo de financiamiento solicitado; e) La previsión de que, en caso de otorgarse avales y garantías, éstos se ajustarán a lo dispuesto en la normatividad aplicable; f) Un proyecto global de aplicación de los recursos. No se tomarán en cuenta los ingresos considerados como no recurrentes, ni el monto estimado de reducciones en el pago de contribuciones, </w:t>
      </w:r>
      <w:r w:rsidRPr="00A962BD">
        <w:rPr>
          <w:rFonts w:ascii="Century Gothic" w:hAnsi="Century Gothic" w:cs="Arial"/>
          <w:sz w:val="20"/>
          <w:szCs w:val="20"/>
        </w:rPr>
        <w:t xml:space="preserve">según señala el artículo </w:t>
      </w:r>
      <w:r w:rsidRPr="00A962BD">
        <w:rPr>
          <w:rFonts w:ascii="Century Gothic" w:hAnsi="Century Gothic" w:cs="Arial"/>
          <w:bCs/>
          <w:sz w:val="20"/>
          <w:szCs w:val="20"/>
        </w:rPr>
        <w:t>52 de la Ley del Presupuesto y Contabilidad Gubernamental del Estado de Yucatán.</w:t>
      </w:r>
    </w:p>
    <w:p w:rsidR="0044374B" w:rsidRPr="00A962BD" w:rsidRDefault="0010591A" w:rsidP="004250B6">
      <w:pPr>
        <w:spacing w:before="240" w:line="276" w:lineRule="auto"/>
        <w:jc w:val="both"/>
        <w:rPr>
          <w:rFonts w:ascii="Century Gothic" w:hAnsi="Century Gothic" w:cs="Arial"/>
          <w:bCs/>
          <w:sz w:val="20"/>
          <w:szCs w:val="20"/>
        </w:rPr>
      </w:pPr>
      <w:r w:rsidRPr="00A962BD">
        <w:rPr>
          <w:rFonts w:ascii="Century Gothic" w:eastAsia="Calibri" w:hAnsi="Century Gothic" w:cs="Arial"/>
          <w:b/>
          <w:bCs/>
          <w:sz w:val="20"/>
          <w:szCs w:val="20"/>
          <w:lang w:val="es-ES"/>
        </w:rPr>
        <w:t xml:space="preserve">CUADRAGÉSIMO </w:t>
      </w:r>
      <w:proofErr w:type="gramStart"/>
      <w:r w:rsidR="006E6E77" w:rsidRPr="00A962BD">
        <w:rPr>
          <w:rFonts w:ascii="Century Gothic" w:eastAsia="Calibri" w:hAnsi="Century Gothic" w:cs="Arial"/>
          <w:b/>
          <w:bCs/>
          <w:sz w:val="20"/>
          <w:szCs w:val="20"/>
          <w:lang w:val="es-ES"/>
        </w:rPr>
        <w:t>SEGUNDO.-</w:t>
      </w:r>
      <w:proofErr w:type="gramEnd"/>
      <w:r w:rsidR="0044374B" w:rsidRPr="00A962BD">
        <w:rPr>
          <w:rFonts w:ascii="Century Gothic" w:hAnsi="Century Gothic" w:cs="Arial"/>
          <w:bCs/>
          <w:sz w:val="20"/>
          <w:szCs w:val="20"/>
        </w:rPr>
        <w:t xml:space="preserve"> </w:t>
      </w:r>
      <w:r w:rsidR="0044374B" w:rsidRPr="00A962BD">
        <w:rPr>
          <w:rFonts w:ascii="Century Gothic" w:hAnsi="Century Gothic" w:cs="Arial"/>
          <w:sz w:val="20"/>
          <w:szCs w:val="20"/>
        </w:rPr>
        <w:t>Que el Presupuesto de Egresos del Gobierno del Estado y la Ley de Ingresos del Estado, así como las Leyes de Ingresos de los Municipios, deben ser publicados en el Diario Oficial del Gobierno del Estado a más tardar el 31 de diciembre de cada año, de conformidad con lo establecido en el artículo 59 de la Ley del Presupuesto y Contabilidad Gubernamental del Estado de Yucatán.</w:t>
      </w:r>
    </w:p>
    <w:p w:rsidR="0044374B" w:rsidRPr="00A962BD" w:rsidRDefault="00F93262" w:rsidP="004250B6">
      <w:pPr>
        <w:spacing w:before="240" w:line="276" w:lineRule="auto"/>
        <w:jc w:val="both"/>
        <w:rPr>
          <w:rFonts w:ascii="Century Gothic" w:hAnsi="Century Gothic" w:cs="Arial"/>
          <w:sz w:val="20"/>
          <w:szCs w:val="20"/>
        </w:rPr>
      </w:pPr>
      <w:r w:rsidRPr="00A962BD">
        <w:rPr>
          <w:rFonts w:ascii="Century Gothic" w:eastAsia="Calibri" w:hAnsi="Century Gothic" w:cs="Arial"/>
          <w:b/>
          <w:bCs/>
          <w:sz w:val="20"/>
          <w:szCs w:val="20"/>
          <w:lang w:val="es-ES"/>
        </w:rPr>
        <w:t xml:space="preserve">CUADRAGÉSIMO </w:t>
      </w:r>
      <w:proofErr w:type="gramStart"/>
      <w:r w:rsidR="006E6E77" w:rsidRPr="00A962BD">
        <w:rPr>
          <w:rFonts w:ascii="Century Gothic" w:eastAsia="Calibri" w:hAnsi="Century Gothic" w:cs="Arial"/>
          <w:b/>
          <w:bCs/>
          <w:sz w:val="20"/>
          <w:szCs w:val="20"/>
          <w:lang w:val="es-ES"/>
        </w:rPr>
        <w:t>TERCERO</w:t>
      </w:r>
      <w:r w:rsidR="00792A95" w:rsidRPr="00A962BD">
        <w:rPr>
          <w:rFonts w:ascii="Century Gothic" w:hAnsi="Century Gothic" w:cs="Arial"/>
          <w:b/>
          <w:sz w:val="20"/>
          <w:szCs w:val="20"/>
        </w:rPr>
        <w:t>.</w:t>
      </w:r>
      <w:r w:rsidR="006E6E77" w:rsidRPr="00A962BD">
        <w:rPr>
          <w:rFonts w:ascii="Century Gothic" w:hAnsi="Century Gothic" w:cs="Arial"/>
          <w:b/>
          <w:sz w:val="20"/>
          <w:szCs w:val="20"/>
        </w:rPr>
        <w:t>-</w:t>
      </w:r>
      <w:proofErr w:type="gramEnd"/>
      <w:r w:rsidR="0044374B" w:rsidRPr="00A962BD">
        <w:rPr>
          <w:rFonts w:ascii="Century Gothic" w:hAnsi="Century Gothic" w:cs="Arial"/>
          <w:sz w:val="20"/>
          <w:szCs w:val="20"/>
        </w:rPr>
        <w:t xml:space="preserve"> </w:t>
      </w:r>
      <w:r w:rsidR="006E6E77" w:rsidRPr="00A962BD">
        <w:rPr>
          <w:rFonts w:ascii="Century Gothic" w:hAnsi="Century Gothic" w:cs="Arial"/>
          <w:sz w:val="20"/>
          <w:szCs w:val="20"/>
        </w:rPr>
        <w:t>Que,</w:t>
      </w:r>
      <w:r w:rsidR="0044374B" w:rsidRPr="00A962BD">
        <w:rPr>
          <w:rFonts w:ascii="Century Gothic" w:hAnsi="Century Gothic" w:cs="Arial"/>
          <w:sz w:val="20"/>
          <w:szCs w:val="20"/>
        </w:rPr>
        <w:t xml:space="preserve"> para mantener el equilibrio presupuestal, el monto del Presupuesto de Egresos de los ayuntamientos deberá ser igual al de su correspondiente Ley de Ingresos. Que la Ley de Ingresos de los municipios incluirá los previstos en los artículos 156 y 158 de la Ley de Gobierno de los Municipios y los demás que legalmente pueda recibir, Que los proyectos de Ley de Ingresos de los municipios se apegarán en lo conducente a las previsiones de los artículos 52 y 200 Bis de la Ley del Presupuesto y Contabilidad Gubernamental del Estado de Yucatán, como lo dispone </w:t>
      </w:r>
      <w:r w:rsidR="0044374B" w:rsidRPr="00A962BD">
        <w:rPr>
          <w:rFonts w:ascii="Century Gothic" w:hAnsi="Century Gothic" w:cs="Arial"/>
          <w:bCs/>
          <w:sz w:val="20"/>
          <w:szCs w:val="20"/>
        </w:rPr>
        <w:t>el artículo</w:t>
      </w:r>
      <w:r w:rsidR="0044374B" w:rsidRPr="00A962BD">
        <w:rPr>
          <w:rFonts w:ascii="Century Gothic" w:hAnsi="Century Gothic" w:cs="Arial"/>
          <w:sz w:val="20"/>
          <w:szCs w:val="20"/>
        </w:rPr>
        <w:t xml:space="preserve"> 179, de la indicada Ley.</w:t>
      </w: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b/>
          <w:sz w:val="20"/>
          <w:szCs w:val="20"/>
        </w:rPr>
        <w:t xml:space="preserve">CUADRAGÉSIMO </w:t>
      </w:r>
      <w:proofErr w:type="gramStart"/>
      <w:r w:rsidRPr="00A962BD">
        <w:rPr>
          <w:rFonts w:ascii="Century Gothic" w:hAnsi="Century Gothic" w:cs="Arial"/>
          <w:b/>
          <w:sz w:val="20"/>
          <w:szCs w:val="20"/>
        </w:rPr>
        <w:t>CUARTO.-</w:t>
      </w:r>
      <w:proofErr w:type="gramEnd"/>
      <w:r w:rsidRPr="00A962BD">
        <w:rPr>
          <w:rFonts w:ascii="Century Gothic" w:hAnsi="Century Gothic" w:cs="Arial"/>
          <w:sz w:val="20"/>
          <w:szCs w:val="20"/>
        </w:rPr>
        <w:t xml:space="preserve"> Que para determinar el monto máximo de endeudamiento que puede solicitar el Ayuntamiento de Mérida, es necesario tomar como referencia diversas disposiciones federales, locales, así como que dicho monto debe sujetarse al cumplimiento del sistema de alertas de la Secretaría de Hacienda y Crédito Público, y de las operaciones </w:t>
      </w:r>
      <w:r w:rsidRPr="00A962BD">
        <w:rPr>
          <w:rFonts w:ascii="Century Gothic" w:hAnsi="Century Gothic" w:cs="Arial"/>
          <w:sz w:val="20"/>
          <w:szCs w:val="20"/>
        </w:rPr>
        <w:lastRenderedPageBreak/>
        <w:t xml:space="preserve">derivadas del artículo 46 de la Ley de Disciplina Financiera de las Entidades Federativas y los Municipios. </w:t>
      </w: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sz w:val="20"/>
          <w:szCs w:val="20"/>
        </w:rPr>
        <w:t xml:space="preserve">Que en lo relativo al sistema de alertas de la Secretaría de Hacienda y Crédito Público, el Ayuntamiento de Mérida, se encuentra en verde, con calificaciones de 5.2%, 1.0%, y 5.1%, respectivamente.  </w:t>
      </w:r>
    </w:p>
    <w:p w:rsidR="009A4320" w:rsidRPr="00A962BD" w:rsidRDefault="009A4320" w:rsidP="009A4320">
      <w:pPr>
        <w:spacing w:before="240" w:line="276" w:lineRule="auto"/>
        <w:jc w:val="both"/>
        <w:rPr>
          <w:rFonts w:ascii="Century Gothic" w:hAnsi="Century Gothic" w:cs="Arial"/>
          <w:sz w:val="20"/>
          <w:szCs w:val="20"/>
        </w:rPr>
      </w:pP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b/>
          <w:sz w:val="20"/>
          <w:szCs w:val="20"/>
        </w:rPr>
        <w:t xml:space="preserve">CUADRAGÉSIMO </w:t>
      </w:r>
      <w:proofErr w:type="gramStart"/>
      <w:r w:rsidRPr="00A962BD">
        <w:rPr>
          <w:rFonts w:ascii="Century Gothic" w:hAnsi="Century Gothic" w:cs="Arial"/>
          <w:b/>
          <w:sz w:val="20"/>
          <w:szCs w:val="20"/>
        </w:rPr>
        <w:t>QUINTO.-</w:t>
      </w:r>
      <w:proofErr w:type="gramEnd"/>
      <w:r w:rsidRPr="00A962BD">
        <w:rPr>
          <w:rFonts w:ascii="Century Gothic" w:hAnsi="Century Gothic" w:cs="Arial"/>
          <w:sz w:val="20"/>
          <w:szCs w:val="20"/>
        </w:rPr>
        <w:t xml:space="preserve"> Que en términos de lo anterior, el Ayuntamiento de Mérida cuenta con un techo de </w:t>
      </w:r>
      <w:r w:rsidR="004463AB" w:rsidRPr="00A962BD">
        <w:rPr>
          <w:rFonts w:ascii="Century Gothic" w:hAnsi="Century Gothic" w:cs="Arial"/>
          <w:sz w:val="20"/>
          <w:szCs w:val="20"/>
        </w:rPr>
        <w:t>financiamiento</w:t>
      </w:r>
      <w:r w:rsidRPr="00A962BD">
        <w:rPr>
          <w:rFonts w:ascii="Century Gothic" w:hAnsi="Century Gothic" w:cs="Arial"/>
          <w:sz w:val="20"/>
          <w:szCs w:val="20"/>
        </w:rPr>
        <w:t xml:space="preserve"> neto de hasta el 15% de sus ingresos de libre disposición. </w:t>
      </w: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sz w:val="20"/>
          <w:szCs w:val="20"/>
        </w:rPr>
        <w:t xml:space="preserve">Que son ingresos de libre disposición, en términos de la fracción XIX del artículo 2 de la Ley de Disciplina Financiera, aquellos Ingresos locales y las participaciones federales, así́ como los recursos que, en su caso, reciban del Fondo de Estabilización de los Ingresos de las Entidades Federativas en los términos del </w:t>
      </w:r>
      <w:r w:rsidR="00792A95" w:rsidRPr="00A962BD">
        <w:rPr>
          <w:rFonts w:ascii="Century Gothic" w:hAnsi="Century Gothic" w:cs="Arial"/>
          <w:sz w:val="20"/>
          <w:szCs w:val="20"/>
        </w:rPr>
        <w:t>artículo</w:t>
      </w:r>
      <w:r w:rsidRPr="00A962BD">
        <w:rPr>
          <w:rFonts w:ascii="Century Gothic" w:hAnsi="Century Gothic" w:cs="Arial"/>
          <w:sz w:val="20"/>
          <w:szCs w:val="20"/>
        </w:rPr>
        <w:t xml:space="preserve"> 19 de la Ley Federal de Presupuesto y Responsabilidad Hacendaria y cualquier otro recurso que no esté destinado a un fin específico (etiquetado). </w:t>
      </w: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b/>
          <w:sz w:val="20"/>
          <w:szCs w:val="20"/>
        </w:rPr>
        <w:t>CUADRAGÉSI</w:t>
      </w:r>
      <w:r w:rsidR="004463AB" w:rsidRPr="00A962BD">
        <w:rPr>
          <w:rFonts w:ascii="Century Gothic" w:hAnsi="Century Gothic" w:cs="Arial"/>
          <w:b/>
          <w:sz w:val="20"/>
          <w:szCs w:val="20"/>
        </w:rPr>
        <w:t>M</w:t>
      </w:r>
      <w:r w:rsidRPr="00A962BD">
        <w:rPr>
          <w:rFonts w:ascii="Century Gothic" w:hAnsi="Century Gothic" w:cs="Arial"/>
          <w:b/>
          <w:sz w:val="20"/>
          <w:szCs w:val="20"/>
        </w:rPr>
        <w:t xml:space="preserve">O </w:t>
      </w:r>
      <w:proofErr w:type="gramStart"/>
      <w:r w:rsidRPr="00A962BD">
        <w:rPr>
          <w:rFonts w:ascii="Century Gothic" w:hAnsi="Century Gothic" w:cs="Arial"/>
          <w:b/>
          <w:sz w:val="20"/>
          <w:szCs w:val="20"/>
        </w:rPr>
        <w:t>SEXTO.-</w:t>
      </w:r>
      <w:proofErr w:type="gramEnd"/>
      <w:r w:rsidRPr="00A962BD">
        <w:rPr>
          <w:rFonts w:ascii="Century Gothic" w:hAnsi="Century Gothic" w:cs="Arial"/>
          <w:sz w:val="20"/>
          <w:szCs w:val="20"/>
        </w:rPr>
        <w:t xml:space="preserve"> Que los ingresos de libre disposición en 2020, ascienden a la cantidad de $ </w:t>
      </w:r>
      <w:r w:rsidR="00B278F4" w:rsidRPr="00A962BD">
        <w:rPr>
          <w:rFonts w:ascii="Century Gothic" w:hAnsi="Century Gothic" w:cs="Arial"/>
          <w:sz w:val="20"/>
          <w:szCs w:val="20"/>
        </w:rPr>
        <w:t>2,692,719,338.00</w:t>
      </w:r>
      <w:r w:rsidRPr="00A962BD">
        <w:rPr>
          <w:rFonts w:ascii="Century Gothic" w:hAnsi="Century Gothic" w:cs="Arial"/>
          <w:sz w:val="20"/>
          <w:szCs w:val="20"/>
        </w:rPr>
        <w:t>, siendo el 15% la cantidad de $403,907,900.70 M.N., siendo ésta última cifra el monto máximo que puede solicitar el Ayuntamiento.</w:t>
      </w:r>
    </w:p>
    <w:p w:rsidR="009A4320" w:rsidRPr="00A962BD" w:rsidRDefault="009A4320" w:rsidP="009A4320">
      <w:pPr>
        <w:spacing w:before="240" w:line="276" w:lineRule="auto"/>
        <w:jc w:val="both"/>
        <w:rPr>
          <w:rFonts w:ascii="Century Gothic" w:hAnsi="Century Gothic" w:cs="Arial"/>
          <w:sz w:val="20"/>
          <w:szCs w:val="20"/>
        </w:rPr>
      </w:pPr>
      <w:r w:rsidRPr="00A962BD">
        <w:rPr>
          <w:rFonts w:ascii="Century Gothic" w:hAnsi="Century Gothic" w:cs="Arial"/>
          <w:b/>
          <w:sz w:val="20"/>
          <w:szCs w:val="20"/>
        </w:rPr>
        <w:t xml:space="preserve">CUADRAGÉSIMO </w:t>
      </w:r>
      <w:proofErr w:type="gramStart"/>
      <w:r w:rsidRPr="00A962BD">
        <w:rPr>
          <w:rFonts w:ascii="Century Gothic" w:hAnsi="Century Gothic" w:cs="Arial"/>
          <w:b/>
          <w:sz w:val="20"/>
          <w:szCs w:val="20"/>
        </w:rPr>
        <w:t>SÉPTIMO.-</w:t>
      </w:r>
      <w:proofErr w:type="gramEnd"/>
      <w:r w:rsidRPr="00A962BD">
        <w:rPr>
          <w:rFonts w:ascii="Century Gothic" w:hAnsi="Century Gothic" w:cs="Arial"/>
          <w:sz w:val="20"/>
          <w:szCs w:val="20"/>
        </w:rPr>
        <w:t xml:space="preserve"> Que </w:t>
      </w:r>
      <w:r w:rsidR="00792A95" w:rsidRPr="00A962BD">
        <w:rPr>
          <w:rFonts w:ascii="Century Gothic" w:hAnsi="Century Gothic" w:cs="Arial"/>
          <w:sz w:val="20"/>
          <w:szCs w:val="20"/>
        </w:rPr>
        <w:t xml:space="preserve">no obstante lo señalado en el considerando que antecede, </w:t>
      </w:r>
      <w:r w:rsidRPr="00A962BD">
        <w:rPr>
          <w:rFonts w:ascii="Century Gothic" w:hAnsi="Century Gothic" w:cs="Arial"/>
          <w:sz w:val="20"/>
          <w:szCs w:val="20"/>
        </w:rPr>
        <w:t>el Ayuntamiento de Mérida, solicita un financiamiento por un monto total de $400,000,000.00 (Cuatrocientos Millones de Pesos, 00/100 Moneda Nacional), encuadrando dentro de los montos y límites legales permitidos.</w:t>
      </w:r>
    </w:p>
    <w:p w:rsidR="00055EC2" w:rsidRPr="00A962BD" w:rsidRDefault="00900EC8" w:rsidP="00055EC2">
      <w:pPr>
        <w:spacing w:before="240" w:line="276" w:lineRule="auto"/>
        <w:jc w:val="both"/>
        <w:rPr>
          <w:rFonts w:ascii="Century Gothic" w:hAnsi="Century Gothic"/>
          <w:sz w:val="20"/>
          <w:szCs w:val="20"/>
        </w:rPr>
      </w:pPr>
      <w:r w:rsidRPr="00A962BD">
        <w:rPr>
          <w:rFonts w:ascii="Century Gothic" w:eastAsia="Calibri" w:hAnsi="Century Gothic" w:cs="Arial"/>
          <w:b/>
          <w:bCs/>
          <w:iCs/>
          <w:sz w:val="20"/>
          <w:szCs w:val="20"/>
        </w:rPr>
        <w:t xml:space="preserve">CUADRAGÉSIMO </w:t>
      </w:r>
      <w:r w:rsidR="009A4320" w:rsidRPr="00A962BD">
        <w:rPr>
          <w:rFonts w:ascii="Century Gothic" w:eastAsia="Calibri" w:hAnsi="Century Gothic" w:cs="Arial"/>
          <w:b/>
          <w:bCs/>
          <w:iCs/>
          <w:sz w:val="20"/>
          <w:szCs w:val="20"/>
        </w:rPr>
        <w:t>OCTAV</w:t>
      </w:r>
      <w:r w:rsidRPr="00A962BD">
        <w:rPr>
          <w:rFonts w:ascii="Century Gothic" w:eastAsia="Calibri" w:hAnsi="Century Gothic" w:cs="Arial"/>
          <w:b/>
          <w:bCs/>
          <w:iCs/>
          <w:sz w:val="20"/>
          <w:szCs w:val="20"/>
        </w:rPr>
        <w:t>O.-</w:t>
      </w:r>
      <w:r w:rsidRPr="00A962BD">
        <w:rPr>
          <w:rFonts w:ascii="Century Gothic" w:eastAsia="Calibri" w:hAnsi="Century Gothic" w:cs="Arial"/>
          <w:bCs/>
          <w:iCs/>
          <w:sz w:val="20"/>
          <w:szCs w:val="20"/>
        </w:rPr>
        <w:t xml:space="preserve"> Que e</w:t>
      </w:r>
      <w:r w:rsidR="00430978" w:rsidRPr="00A962BD">
        <w:rPr>
          <w:rFonts w:ascii="Century Gothic" w:eastAsia="Calibri" w:hAnsi="Century Gothic" w:cs="Arial"/>
          <w:bCs/>
          <w:iCs/>
          <w:sz w:val="20"/>
          <w:szCs w:val="20"/>
        </w:rPr>
        <w:t xml:space="preserve">n </w:t>
      </w:r>
      <w:r w:rsidR="00055EC2" w:rsidRPr="00A962BD">
        <w:rPr>
          <w:rFonts w:ascii="Century Gothic" w:eastAsia="Calibri" w:hAnsi="Century Gothic" w:cs="Arial"/>
          <w:bCs/>
          <w:iCs/>
          <w:sz w:val="20"/>
          <w:szCs w:val="20"/>
        </w:rPr>
        <w:t xml:space="preserve">fecha veintiocho de marzo de dos mil veinte, el Cabildo del Ayuntamiento de Mérida, </w:t>
      </w:r>
      <w:r w:rsidR="00055EC2" w:rsidRPr="00A962BD">
        <w:rPr>
          <w:rFonts w:ascii="Century Gothic" w:hAnsi="Century Gothic"/>
          <w:sz w:val="20"/>
          <w:szCs w:val="20"/>
        </w:rPr>
        <w:t>aprobó la propuesta del Presidente Municipal y dispuso como medida necesaria y procedente, con fundamento en el artículo 34 del Reglamento de Gobierno Interior del Ayuntamiento de Mérida, en caso de ser necesario, las Sesiones de Cabildo se realicen por videoconferencia a través</w:t>
      </w:r>
      <w:r w:rsidR="00055EC2" w:rsidRPr="00A962BD">
        <w:rPr>
          <w:rFonts w:ascii="Century Gothic" w:hAnsi="Century Gothic"/>
          <w:color w:val="FF0000"/>
          <w:sz w:val="20"/>
          <w:szCs w:val="20"/>
        </w:rPr>
        <w:t xml:space="preserve"> </w:t>
      </w:r>
      <w:r w:rsidR="00055EC2" w:rsidRPr="00A962BD">
        <w:rPr>
          <w:rFonts w:ascii="Century Gothic" w:hAnsi="Century Gothic"/>
          <w:sz w:val="20"/>
          <w:szCs w:val="20"/>
        </w:rPr>
        <w:t>de la plataforma o herramienta que corresponda a cargo de la Dirección de Tecnologías de la Información; lo anterior en seguimiento de las acciones emprendidas para evitar contagios y atender las recomendaciones de las autoridades por la contingencia sanitaria causada por el COVID-19. El acuerdo enunciado fue publicado en la Gaceta Municipal número 1421, en su edición vespertina de fecha treinta de marzo del año en curso.</w:t>
      </w:r>
    </w:p>
    <w:p w:rsidR="00055EC2" w:rsidRPr="00A962BD" w:rsidRDefault="00055EC2" w:rsidP="00055EC2">
      <w:pPr>
        <w:spacing w:before="240" w:line="276" w:lineRule="auto"/>
        <w:jc w:val="both"/>
        <w:rPr>
          <w:rFonts w:ascii="Century Gothic" w:eastAsia="Calibri" w:hAnsi="Century Gothic" w:cs="Arial"/>
          <w:bCs/>
          <w:iCs/>
          <w:sz w:val="20"/>
          <w:szCs w:val="20"/>
        </w:rPr>
      </w:pPr>
      <w:r w:rsidRPr="00A962BD">
        <w:rPr>
          <w:rFonts w:ascii="Century Gothic" w:eastAsia="Calibri" w:hAnsi="Century Gothic" w:cs="Arial"/>
          <w:b/>
          <w:bCs/>
          <w:iCs/>
          <w:sz w:val="20"/>
          <w:szCs w:val="20"/>
        </w:rPr>
        <w:t>CUADRAGÉSIMO NOVENO.-</w:t>
      </w:r>
      <w:r w:rsidRPr="00A962BD">
        <w:rPr>
          <w:rFonts w:ascii="Century Gothic" w:eastAsia="Calibri" w:hAnsi="Century Gothic" w:cs="Arial"/>
          <w:bCs/>
          <w:iCs/>
          <w:sz w:val="20"/>
          <w:szCs w:val="20"/>
        </w:rPr>
        <w:t xml:space="preserve"> Que en virtud de la importancia que reviste llevar a cabo los proyectos prioritarios contenidos en el Plan Municipal de Desarrollo 2018-2021, considerando, las circunstancias actuales como consecuencia de una emergencia sanitaria por el COVID- 19, se precisa contar con los recursos económicos adicionales, por </w:t>
      </w:r>
      <w:r w:rsidRPr="00A962BD">
        <w:rPr>
          <w:rFonts w:ascii="Century Gothic" w:eastAsia="Calibri" w:hAnsi="Century Gothic" w:cs="Arial"/>
          <w:bCs/>
          <w:iCs/>
          <w:sz w:val="20"/>
          <w:szCs w:val="20"/>
        </w:rPr>
        <w:lastRenderedPageBreak/>
        <w:t>lo que se propone la contratación de un financiamiento que permita realizar obras en beneficio de nuestro Municipio,  asimismo, se propone la modificación a la Ley de Ingresos para ejercicio fiscal 2020.</w:t>
      </w:r>
    </w:p>
    <w:p w:rsidR="00430978" w:rsidRPr="00A962BD" w:rsidRDefault="00900EC8" w:rsidP="004250B6">
      <w:pPr>
        <w:spacing w:before="240" w:line="276" w:lineRule="auto"/>
        <w:jc w:val="both"/>
        <w:rPr>
          <w:rFonts w:ascii="Century Gothic" w:eastAsia="Calibri" w:hAnsi="Century Gothic" w:cs="Arial"/>
          <w:bCs/>
          <w:iCs/>
          <w:sz w:val="20"/>
          <w:szCs w:val="20"/>
        </w:rPr>
      </w:pPr>
      <w:r w:rsidRPr="00A962BD">
        <w:rPr>
          <w:rFonts w:ascii="Century Gothic" w:eastAsia="Calibri" w:hAnsi="Century Gothic" w:cs="Arial"/>
          <w:bCs/>
          <w:iCs/>
          <w:sz w:val="20"/>
          <w:szCs w:val="20"/>
        </w:rPr>
        <w:t>Por lo anteriormente motivado y fundado, me permito someter a consideración del Honorable Cabildo, el siguiente:</w:t>
      </w:r>
    </w:p>
    <w:p w:rsidR="00055EC2" w:rsidRPr="00A962BD" w:rsidRDefault="00055EC2" w:rsidP="004250B6">
      <w:pPr>
        <w:spacing w:before="240" w:line="276" w:lineRule="auto"/>
        <w:jc w:val="both"/>
        <w:rPr>
          <w:rFonts w:ascii="Century Gothic" w:eastAsia="Calibri" w:hAnsi="Century Gothic" w:cs="Arial"/>
          <w:bCs/>
          <w:iCs/>
          <w:sz w:val="20"/>
          <w:szCs w:val="20"/>
        </w:rPr>
      </w:pPr>
    </w:p>
    <w:p w:rsidR="00430978" w:rsidRPr="00A962BD" w:rsidRDefault="00430978" w:rsidP="004250B6">
      <w:pPr>
        <w:tabs>
          <w:tab w:val="left" w:pos="4320"/>
        </w:tabs>
        <w:spacing w:before="240" w:line="276" w:lineRule="auto"/>
        <w:jc w:val="center"/>
        <w:rPr>
          <w:rFonts w:ascii="Century Gothic" w:eastAsia="Times New Roman" w:hAnsi="Century Gothic" w:cs="Arial"/>
          <w:b/>
          <w:bCs/>
          <w:sz w:val="20"/>
          <w:szCs w:val="20"/>
          <w:lang w:val="es-ES" w:eastAsia="es-ES"/>
        </w:rPr>
      </w:pPr>
      <w:r w:rsidRPr="00A962BD">
        <w:rPr>
          <w:rFonts w:ascii="Century Gothic" w:eastAsia="Times New Roman" w:hAnsi="Century Gothic" w:cs="Arial"/>
          <w:b/>
          <w:bCs/>
          <w:sz w:val="20"/>
          <w:szCs w:val="20"/>
          <w:lang w:val="es-ES" w:eastAsia="es-ES"/>
        </w:rPr>
        <w:t>ACUERDO</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
          <w:bCs/>
          <w:sz w:val="20"/>
          <w:szCs w:val="20"/>
          <w:lang w:val="es-MX" w:eastAsia="en-US"/>
        </w:rPr>
        <w:t>PRIMERO. -</w:t>
      </w:r>
      <w:r w:rsidRPr="00A962BD">
        <w:rPr>
          <w:rFonts w:ascii="Century Gothic" w:eastAsiaTheme="minorHAnsi" w:hAnsi="Century Gothic" w:cs="Arial"/>
          <w:bCs/>
          <w:sz w:val="20"/>
          <w:szCs w:val="20"/>
          <w:lang w:val="es-MX" w:eastAsia="en-US"/>
        </w:rPr>
        <w:t xml:space="preserve"> El Ayuntamiento de Mérida autoriza a contratar un financiamiento por un monto de hasta $ 400,000,000.00 (</w:t>
      </w:r>
      <w:r w:rsidR="00195AB0">
        <w:rPr>
          <w:rFonts w:ascii="Century Gothic" w:eastAsiaTheme="minorHAnsi" w:hAnsi="Century Gothic" w:cs="Arial"/>
          <w:bCs/>
          <w:sz w:val="20"/>
          <w:szCs w:val="20"/>
          <w:lang w:val="es-MX" w:eastAsia="en-US"/>
        </w:rPr>
        <w:t>Cuatrocientos Millones d</w:t>
      </w:r>
      <w:r w:rsidR="00195AB0" w:rsidRPr="00A962BD">
        <w:rPr>
          <w:rFonts w:ascii="Century Gothic" w:eastAsiaTheme="minorHAnsi" w:hAnsi="Century Gothic" w:cs="Arial"/>
          <w:bCs/>
          <w:sz w:val="20"/>
          <w:szCs w:val="20"/>
          <w:lang w:val="es-MX" w:eastAsia="en-US"/>
        </w:rPr>
        <w:t>e Pesos</w:t>
      </w:r>
      <w:r w:rsidRPr="00A962BD">
        <w:rPr>
          <w:rFonts w:ascii="Century Gothic" w:eastAsiaTheme="minorHAnsi" w:hAnsi="Century Gothic" w:cs="Arial"/>
          <w:bCs/>
          <w:sz w:val="20"/>
          <w:szCs w:val="20"/>
          <w:lang w:val="es-MX" w:eastAsia="en-US"/>
        </w:rPr>
        <w:t xml:space="preserve"> 00/100 M</w:t>
      </w:r>
      <w:r w:rsidR="00B957FE" w:rsidRPr="00A962BD">
        <w:rPr>
          <w:rFonts w:ascii="Century Gothic" w:eastAsiaTheme="minorHAnsi" w:hAnsi="Century Gothic" w:cs="Arial"/>
          <w:bCs/>
          <w:sz w:val="20"/>
          <w:szCs w:val="20"/>
          <w:lang w:val="es-MX" w:eastAsia="en-US"/>
        </w:rPr>
        <w:t>.</w:t>
      </w:r>
      <w:r w:rsidRPr="00A962BD">
        <w:rPr>
          <w:rFonts w:ascii="Century Gothic" w:eastAsiaTheme="minorHAnsi" w:hAnsi="Century Gothic" w:cs="Arial"/>
          <w:bCs/>
          <w:sz w:val="20"/>
          <w:szCs w:val="20"/>
          <w:lang w:val="es-MX" w:eastAsia="en-US"/>
        </w:rPr>
        <w:t>N</w:t>
      </w:r>
      <w:r w:rsidR="00B957FE" w:rsidRPr="00A962BD">
        <w:rPr>
          <w:rFonts w:ascii="Century Gothic" w:eastAsiaTheme="minorHAnsi" w:hAnsi="Century Gothic" w:cs="Arial"/>
          <w:bCs/>
          <w:sz w:val="20"/>
          <w:szCs w:val="20"/>
          <w:lang w:val="es-MX" w:eastAsia="en-US"/>
        </w:rPr>
        <w:t>.</w:t>
      </w:r>
      <w:r w:rsidRPr="00A962BD">
        <w:rPr>
          <w:rFonts w:ascii="Century Gothic" w:eastAsiaTheme="minorHAnsi" w:hAnsi="Century Gothic" w:cs="Arial"/>
          <w:bCs/>
          <w:sz w:val="20"/>
          <w:szCs w:val="20"/>
          <w:lang w:val="es-MX" w:eastAsia="en-US"/>
        </w:rPr>
        <w:t>), el cual será destinado para inversiones públicas productivas, que se encuentren alineadas con los objetivos del Plan Municipal de Desarrollo vigente, lo anterior con el objeto de atenuar los efectos en la economía por la pandemia COVID-19.</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Las inversiones públicas productivas objeto del financiamiento estarán relacionadas con las consideraciones del presente acuerdo, incluyendo las siguientes:</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I. Adquisición, reconstrucción y ejecución de obras públicas capitalizables, obras de dominio público y obras transferibles, así como inversión en infraestructura de bienes sujetos al dominio público o de bienes propios del municipio.</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II. Construcción, mejoramiento, rehabilitación o reposición de bienes de dominio público.</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r w:rsidRPr="00A962BD">
        <w:rPr>
          <w:rFonts w:ascii="Century Gothic" w:eastAsiaTheme="minorHAnsi" w:hAnsi="Century Gothic" w:cs="Arial"/>
          <w:bCs/>
          <w:sz w:val="20"/>
          <w:szCs w:val="20"/>
          <w:lang w:val="es-MX" w:eastAsia="en-US"/>
        </w:rPr>
        <w:t>III. Creación o ampliación de infraestructura pública relacionada con la educación, salud, cultura, deporte, asistencia social, alumbrado público, seguridad pública preventiva y de tránsito o cualquier servicio público municipal como mercados, panteones, rastros, vialidades urbanas, drenaje, alcantarillado o cualquier otra obra hidráulica para el suministro, tratamiento o recuperación de agua.</w:t>
      </w:r>
    </w:p>
    <w:p w:rsidR="009A4320" w:rsidRPr="00A962BD" w:rsidRDefault="009A4320" w:rsidP="009A4320">
      <w:pPr>
        <w:pStyle w:val="Textoindependiente"/>
        <w:tabs>
          <w:tab w:val="left" w:pos="4320"/>
        </w:tabs>
        <w:spacing w:line="276" w:lineRule="auto"/>
        <w:rPr>
          <w:rFonts w:ascii="Century Gothic" w:eastAsiaTheme="minorHAnsi" w:hAnsi="Century Gothic" w:cs="Arial"/>
          <w:bCs/>
          <w:sz w:val="20"/>
          <w:szCs w:val="20"/>
          <w:lang w:val="es-MX" w:eastAsia="en-US"/>
        </w:rPr>
      </w:pPr>
    </w:p>
    <w:p w:rsidR="007C482B" w:rsidRPr="00A962BD" w:rsidRDefault="006E6E77" w:rsidP="004250B6">
      <w:pPr>
        <w:spacing w:after="100" w:afterAutospacing="1" w:line="276" w:lineRule="auto"/>
        <w:jc w:val="both"/>
        <w:rPr>
          <w:rFonts w:ascii="Century Gothic" w:hAnsi="Century Gothic" w:cs="Arial"/>
          <w:bCs/>
          <w:sz w:val="20"/>
          <w:szCs w:val="20"/>
        </w:rPr>
      </w:pPr>
      <w:r w:rsidRPr="00A962BD">
        <w:rPr>
          <w:rFonts w:ascii="Century Gothic" w:hAnsi="Century Gothic" w:cs="Arial"/>
          <w:b/>
          <w:bCs/>
          <w:sz w:val="20"/>
          <w:szCs w:val="20"/>
        </w:rPr>
        <w:t>SEGUNDO. -</w:t>
      </w:r>
      <w:r w:rsidR="00923024" w:rsidRPr="00A962BD">
        <w:rPr>
          <w:rFonts w:ascii="Century Gothic" w:hAnsi="Century Gothic" w:cs="Arial"/>
          <w:b/>
          <w:bCs/>
          <w:sz w:val="20"/>
          <w:szCs w:val="20"/>
        </w:rPr>
        <w:t xml:space="preserve"> </w:t>
      </w:r>
      <w:r w:rsidR="00AC136F" w:rsidRPr="00A962BD">
        <w:rPr>
          <w:rFonts w:ascii="Century Gothic" w:eastAsia="Calibri" w:hAnsi="Century Gothic" w:cs="Arial"/>
          <w:bCs/>
          <w:iCs/>
          <w:sz w:val="20"/>
          <w:szCs w:val="20"/>
        </w:rPr>
        <w:t xml:space="preserve">El Ayuntamiento de Mérida autoriza </w:t>
      </w:r>
      <w:r w:rsidR="007C482B" w:rsidRPr="00A962BD">
        <w:rPr>
          <w:rFonts w:ascii="Century Gothic" w:hAnsi="Century Gothic" w:cs="Arial"/>
          <w:bCs/>
          <w:sz w:val="20"/>
          <w:szCs w:val="20"/>
        </w:rPr>
        <w:t xml:space="preserve">afectar irrevocablemente, como garantía </w:t>
      </w:r>
      <w:r w:rsidR="00DA1E54" w:rsidRPr="00A962BD">
        <w:rPr>
          <w:rFonts w:ascii="Century Gothic" w:hAnsi="Century Gothic" w:cs="Arial"/>
          <w:bCs/>
          <w:sz w:val="20"/>
          <w:szCs w:val="20"/>
        </w:rPr>
        <w:t>y/</w:t>
      </w:r>
      <w:r w:rsidR="007C482B" w:rsidRPr="00A962BD">
        <w:rPr>
          <w:rFonts w:ascii="Century Gothic" w:hAnsi="Century Gothic" w:cs="Arial"/>
          <w:bCs/>
          <w:sz w:val="20"/>
          <w:szCs w:val="20"/>
        </w:rPr>
        <w:t xml:space="preserve">o fuente de pago de la obligación que se contraiga con motivo de la autorización a que se refiere el presente </w:t>
      </w:r>
      <w:r w:rsidR="00923024" w:rsidRPr="00A962BD">
        <w:rPr>
          <w:rFonts w:ascii="Century Gothic" w:hAnsi="Century Gothic" w:cs="Arial"/>
          <w:bCs/>
          <w:sz w:val="20"/>
          <w:szCs w:val="20"/>
        </w:rPr>
        <w:t>instrumento</w:t>
      </w:r>
      <w:r w:rsidR="007C482B" w:rsidRPr="00A962BD">
        <w:rPr>
          <w:rFonts w:ascii="Century Gothic" w:hAnsi="Century Gothic" w:cs="Arial"/>
          <w:bCs/>
          <w:sz w:val="20"/>
          <w:szCs w:val="20"/>
        </w:rPr>
        <w:t xml:space="preserve">, </w:t>
      </w:r>
      <w:r w:rsidR="00F10881" w:rsidRPr="00A962BD">
        <w:rPr>
          <w:rFonts w:ascii="Century Gothic" w:hAnsi="Century Gothic" w:cs="Arial"/>
          <w:bCs/>
          <w:sz w:val="20"/>
          <w:szCs w:val="20"/>
        </w:rPr>
        <w:t xml:space="preserve">hasta por un monto suficiente </w:t>
      </w:r>
      <w:r w:rsidR="007C482B" w:rsidRPr="00A962BD">
        <w:rPr>
          <w:rFonts w:ascii="Century Gothic" w:hAnsi="Century Gothic" w:cs="Arial"/>
          <w:bCs/>
          <w:sz w:val="20"/>
          <w:szCs w:val="20"/>
        </w:rPr>
        <w:t xml:space="preserve">de los ingresos que le correspondan al Municipio de Mérida de los recursos del Fondo General de Participaciones a que hace referencia la Ley de Coordinación Fiscal Federal, así como de aquellos que, en su caso, lo reemplacen, sustituyan o complementen. </w:t>
      </w:r>
    </w:p>
    <w:p w:rsidR="007C482B" w:rsidRPr="00A962BD" w:rsidRDefault="007C482B" w:rsidP="004250B6">
      <w:pPr>
        <w:spacing w:line="276" w:lineRule="auto"/>
        <w:jc w:val="both"/>
        <w:rPr>
          <w:rFonts w:ascii="Century Gothic" w:hAnsi="Century Gothic" w:cs="Arial"/>
          <w:bCs/>
          <w:sz w:val="20"/>
          <w:szCs w:val="20"/>
        </w:rPr>
      </w:pPr>
      <w:r w:rsidRPr="00A962BD">
        <w:rPr>
          <w:rFonts w:ascii="Century Gothic" w:hAnsi="Century Gothic" w:cs="Arial"/>
          <w:bCs/>
          <w:sz w:val="20"/>
          <w:szCs w:val="20"/>
        </w:rPr>
        <w:t>Dicha afectación deberá hacerse con apego en lo establecido en la Ley de Deuda Pública del Estado de Yucatán, la Ley de Coordinación Fiscal Federal y la demás legislación y normatividad aplicable.</w:t>
      </w:r>
    </w:p>
    <w:p w:rsidR="007C482B" w:rsidRPr="00A962BD" w:rsidRDefault="007C482B" w:rsidP="004250B6">
      <w:pPr>
        <w:spacing w:line="276" w:lineRule="auto"/>
        <w:jc w:val="both"/>
        <w:rPr>
          <w:rFonts w:ascii="Century Gothic" w:hAnsi="Century Gothic" w:cs="Arial"/>
          <w:bCs/>
          <w:sz w:val="20"/>
          <w:szCs w:val="20"/>
        </w:rPr>
      </w:pPr>
      <w:r w:rsidRPr="00A962BD">
        <w:rPr>
          <w:rFonts w:ascii="Century Gothic" w:hAnsi="Century Gothic" w:cs="Arial"/>
          <w:bCs/>
          <w:sz w:val="20"/>
          <w:szCs w:val="20"/>
        </w:rPr>
        <w:t xml:space="preserve">La afectación de los ingresos de las participaciones a que se refiere este </w:t>
      </w:r>
      <w:r w:rsidR="00923024" w:rsidRPr="00A962BD">
        <w:rPr>
          <w:rFonts w:ascii="Century Gothic" w:hAnsi="Century Gothic" w:cs="Arial"/>
          <w:bCs/>
          <w:sz w:val="20"/>
          <w:szCs w:val="20"/>
        </w:rPr>
        <w:t>Acuerdo</w:t>
      </w:r>
      <w:r w:rsidR="001C510D" w:rsidRPr="00A962BD">
        <w:rPr>
          <w:rFonts w:ascii="Century Gothic" w:hAnsi="Century Gothic" w:cs="Arial"/>
          <w:bCs/>
          <w:sz w:val="20"/>
          <w:szCs w:val="20"/>
        </w:rPr>
        <w:t>,</w:t>
      </w:r>
      <w:r w:rsidRPr="00A962BD">
        <w:rPr>
          <w:rFonts w:ascii="Century Gothic" w:hAnsi="Century Gothic" w:cs="Arial"/>
          <w:bCs/>
          <w:sz w:val="20"/>
          <w:szCs w:val="20"/>
        </w:rPr>
        <w:t xml:space="preserve"> podrá formalizarse mediante la constitución del fideicomiso irrevocable de administración o fuente de pago. </w:t>
      </w:r>
    </w:p>
    <w:p w:rsidR="007C482B" w:rsidRPr="00A962BD" w:rsidRDefault="007C482B" w:rsidP="004250B6">
      <w:pPr>
        <w:spacing w:line="276" w:lineRule="auto"/>
        <w:jc w:val="both"/>
        <w:rPr>
          <w:rFonts w:ascii="Century Gothic" w:hAnsi="Century Gothic" w:cs="Arial"/>
          <w:bCs/>
          <w:sz w:val="20"/>
          <w:szCs w:val="20"/>
        </w:rPr>
      </w:pPr>
      <w:r w:rsidRPr="00A962BD">
        <w:rPr>
          <w:rFonts w:ascii="Century Gothic" w:hAnsi="Century Gothic" w:cs="Arial"/>
          <w:bCs/>
          <w:sz w:val="20"/>
          <w:szCs w:val="20"/>
        </w:rPr>
        <w:lastRenderedPageBreak/>
        <w:t>A través del fideicomiso que se constituya de acuerdo con la Ley de Deuda Pública del Gobierno del Estado de Yucatán</w:t>
      </w:r>
      <w:r w:rsidR="00310813" w:rsidRPr="00A962BD">
        <w:rPr>
          <w:rFonts w:ascii="Century Gothic" w:hAnsi="Century Gothic" w:cs="Arial"/>
          <w:bCs/>
          <w:sz w:val="20"/>
          <w:szCs w:val="20"/>
        </w:rPr>
        <w:t xml:space="preserve"> y de la Ley de Disciplina Financiera de las Entidades Federativas y los Municipios</w:t>
      </w:r>
      <w:r w:rsidRPr="00A962BD">
        <w:rPr>
          <w:rFonts w:ascii="Century Gothic" w:hAnsi="Century Gothic" w:cs="Arial"/>
          <w:bCs/>
          <w:sz w:val="20"/>
          <w:szCs w:val="20"/>
        </w:rPr>
        <w:t xml:space="preserve">, también se podrá, de resultar necesario o conveniente, habilitarlo para que a través de </w:t>
      </w:r>
      <w:r w:rsidR="00923024" w:rsidRPr="00A962BD">
        <w:rPr>
          <w:rFonts w:ascii="Century Gothic" w:hAnsi="Century Gothic" w:cs="Arial"/>
          <w:bCs/>
          <w:color w:val="000000" w:themeColor="text1"/>
          <w:sz w:val="20"/>
          <w:szCs w:val="20"/>
        </w:rPr>
        <w:t>é</w:t>
      </w:r>
      <w:r w:rsidRPr="00A962BD">
        <w:rPr>
          <w:rFonts w:ascii="Century Gothic" w:hAnsi="Century Gothic" w:cs="Arial"/>
          <w:bCs/>
          <w:color w:val="000000" w:themeColor="text1"/>
          <w:sz w:val="20"/>
          <w:szCs w:val="20"/>
        </w:rPr>
        <w:t>st</w:t>
      </w:r>
      <w:r w:rsidR="00E7697C" w:rsidRPr="00A962BD">
        <w:rPr>
          <w:rFonts w:ascii="Century Gothic" w:hAnsi="Century Gothic" w:cs="Arial"/>
          <w:bCs/>
          <w:color w:val="000000" w:themeColor="text1"/>
          <w:sz w:val="20"/>
          <w:szCs w:val="20"/>
        </w:rPr>
        <w:t>e</w:t>
      </w:r>
      <w:r w:rsidRPr="00A962BD">
        <w:rPr>
          <w:rFonts w:ascii="Century Gothic" w:hAnsi="Century Gothic" w:cs="Arial"/>
          <w:bCs/>
          <w:color w:val="000000" w:themeColor="text1"/>
          <w:sz w:val="20"/>
          <w:szCs w:val="20"/>
        </w:rPr>
        <w:t xml:space="preserve"> se realice </w:t>
      </w:r>
      <w:r w:rsidRPr="00A962BD">
        <w:rPr>
          <w:rFonts w:ascii="Century Gothic" w:hAnsi="Century Gothic" w:cs="Arial"/>
          <w:bCs/>
          <w:sz w:val="20"/>
          <w:szCs w:val="20"/>
        </w:rPr>
        <w:t xml:space="preserve">la disposición de los recursos del o los créditos que contrate el </w:t>
      </w:r>
      <w:r w:rsidR="00E7697C" w:rsidRPr="00A962BD">
        <w:rPr>
          <w:rFonts w:ascii="Century Gothic" w:hAnsi="Century Gothic" w:cs="Arial"/>
          <w:bCs/>
          <w:color w:val="000000" w:themeColor="text1"/>
          <w:sz w:val="20"/>
          <w:szCs w:val="20"/>
        </w:rPr>
        <w:t>Ayuntamiento de Mérida</w:t>
      </w:r>
      <w:r w:rsidRPr="00A962BD">
        <w:rPr>
          <w:rFonts w:ascii="Century Gothic" w:hAnsi="Century Gothic" w:cs="Arial"/>
          <w:bCs/>
          <w:color w:val="000000" w:themeColor="text1"/>
          <w:sz w:val="20"/>
          <w:szCs w:val="20"/>
        </w:rPr>
        <w:t xml:space="preserve">, </w:t>
      </w:r>
      <w:r w:rsidRPr="00A962BD">
        <w:rPr>
          <w:rFonts w:ascii="Century Gothic" w:hAnsi="Century Gothic" w:cs="Arial"/>
          <w:bCs/>
          <w:sz w:val="20"/>
          <w:szCs w:val="20"/>
        </w:rPr>
        <w:t>con el objeto de que sirvan como mecanismos de administración y dispersión del crédito, para destinarlo a los conceptos autorizados en este acuerdo.</w:t>
      </w:r>
    </w:p>
    <w:p w:rsidR="007C482B" w:rsidRPr="00A962BD" w:rsidRDefault="007C482B" w:rsidP="004250B6">
      <w:pPr>
        <w:spacing w:line="276" w:lineRule="auto"/>
        <w:jc w:val="both"/>
        <w:rPr>
          <w:rFonts w:ascii="Century Gothic" w:hAnsi="Century Gothic" w:cs="Arial"/>
          <w:bCs/>
          <w:sz w:val="20"/>
          <w:szCs w:val="20"/>
        </w:rPr>
      </w:pPr>
      <w:r w:rsidRPr="00A962BD">
        <w:rPr>
          <w:rFonts w:ascii="Century Gothic" w:hAnsi="Century Gothic" w:cs="Arial"/>
          <w:bCs/>
          <w:sz w:val="20"/>
          <w:szCs w:val="20"/>
        </w:rPr>
        <w:t xml:space="preserve">El instrumento jurídico que ampare las condiciones contractuales del crédito y la garantía sujeta </w:t>
      </w:r>
      <w:r w:rsidR="00923024" w:rsidRPr="00A962BD">
        <w:rPr>
          <w:rFonts w:ascii="Century Gothic" w:hAnsi="Century Gothic" w:cs="Arial"/>
          <w:bCs/>
          <w:sz w:val="20"/>
          <w:szCs w:val="20"/>
        </w:rPr>
        <w:t xml:space="preserve">a </w:t>
      </w:r>
      <w:r w:rsidRPr="00A962BD">
        <w:rPr>
          <w:rFonts w:ascii="Century Gothic" w:hAnsi="Century Gothic" w:cs="Arial"/>
          <w:bCs/>
          <w:sz w:val="20"/>
          <w:szCs w:val="20"/>
        </w:rPr>
        <w:t>éste, se deberán inscribir en el Registro de Empréstitos y Obligaciones del Estado de Yucatán, así como también en el Registro Único de Fin</w:t>
      </w:r>
      <w:r w:rsidR="00923024" w:rsidRPr="00A962BD">
        <w:rPr>
          <w:rFonts w:ascii="Century Gothic" w:hAnsi="Century Gothic" w:cs="Arial"/>
          <w:bCs/>
          <w:sz w:val="20"/>
          <w:szCs w:val="20"/>
        </w:rPr>
        <w:t>anciamientos y obligaciones de E</w:t>
      </w:r>
      <w:r w:rsidRPr="00A962BD">
        <w:rPr>
          <w:rFonts w:ascii="Century Gothic" w:hAnsi="Century Gothic" w:cs="Arial"/>
          <w:bCs/>
          <w:sz w:val="20"/>
          <w:szCs w:val="20"/>
        </w:rPr>
        <w:t xml:space="preserve">ntidades </w:t>
      </w:r>
      <w:r w:rsidR="00923024" w:rsidRPr="00A962BD">
        <w:rPr>
          <w:rFonts w:ascii="Century Gothic" w:hAnsi="Century Gothic" w:cs="Arial"/>
          <w:bCs/>
          <w:sz w:val="20"/>
          <w:szCs w:val="20"/>
        </w:rPr>
        <w:t>F</w:t>
      </w:r>
      <w:r w:rsidRPr="00A962BD">
        <w:rPr>
          <w:rFonts w:ascii="Century Gothic" w:hAnsi="Century Gothic" w:cs="Arial"/>
          <w:bCs/>
          <w:sz w:val="20"/>
          <w:szCs w:val="20"/>
        </w:rPr>
        <w:t>ederativa</w:t>
      </w:r>
      <w:r w:rsidR="00923024" w:rsidRPr="00A962BD">
        <w:rPr>
          <w:rFonts w:ascii="Century Gothic" w:hAnsi="Century Gothic" w:cs="Arial"/>
          <w:bCs/>
          <w:sz w:val="20"/>
          <w:szCs w:val="20"/>
        </w:rPr>
        <w:t>s</w:t>
      </w:r>
      <w:r w:rsidRPr="00A962BD">
        <w:rPr>
          <w:rFonts w:ascii="Century Gothic" w:hAnsi="Century Gothic" w:cs="Arial"/>
          <w:bCs/>
          <w:sz w:val="20"/>
          <w:szCs w:val="20"/>
        </w:rPr>
        <w:t xml:space="preserve"> y Municipios</w:t>
      </w:r>
      <w:r w:rsidR="00923024" w:rsidRPr="00A962BD">
        <w:rPr>
          <w:rFonts w:ascii="Century Gothic" w:hAnsi="Century Gothic" w:cs="Arial"/>
          <w:bCs/>
          <w:sz w:val="20"/>
          <w:szCs w:val="20"/>
        </w:rPr>
        <w:t>,</w:t>
      </w:r>
      <w:r w:rsidRPr="00A962BD">
        <w:rPr>
          <w:rFonts w:ascii="Century Gothic" w:hAnsi="Century Gothic" w:cs="Arial"/>
          <w:bCs/>
          <w:sz w:val="20"/>
          <w:szCs w:val="20"/>
        </w:rPr>
        <w:t xml:space="preserve"> de conformidad con la Ley de Disciplina Financiera.</w:t>
      </w:r>
    </w:p>
    <w:p w:rsidR="001937A7" w:rsidRPr="00A962BD" w:rsidRDefault="00923024" w:rsidP="004250B6">
      <w:pPr>
        <w:autoSpaceDE w:val="0"/>
        <w:autoSpaceDN w:val="0"/>
        <w:adjustRightInd w:val="0"/>
        <w:spacing w:after="0" w:line="276" w:lineRule="auto"/>
        <w:jc w:val="both"/>
        <w:rPr>
          <w:rFonts w:ascii="Century Gothic" w:hAnsi="Century Gothic" w:cs="Arial"/>
          <w:bCs/>
          <w:sz w:val="20"/>
          <w:szCs w:val="20"/>
        </w:rPr>
      </w:pPr>
      <w:r w:rsidRPr="00A962BD">
        <w:rPr>
          <w:rFonts w:ascii="Century Gothic" w:hAnsi="Century Gothic" w:cs="Arial"/>
          <w:b/>
          <w:bCs/>
          <w:sz w:val="20"/>
          <w:szCs w:val="20"/>
        </w:rPr>
        <w:t>TERCERO</w:t>
      </w:r>
      <w:r w:rsidR="003F2BB6" w:rsidRPr="00A962BD">
        <w:rPr>
          <w:rFonts w:ascii="Century Gothic" w:hAnsi="Century Gothic" w:cs="Arial"/>
          <w:b/>
          <w:bCs/>
          <w:sz w:val="20"/>
          <w:szCs w:val="20"/>
        </w:rPr>
        <w:t>. -</w:t>
      </w:r>
      <w:r w:rsidR="00EB7DFF" w:rsidRPr="00A962BD">
        <w:rPr>
          <w:rFonts w:ascii="Century Gothic" w:hAnsi="Century Gothic" w:cs="Arial"/>
          <w:b/>
          <w:bCs/>
          <w:sz w:val="20"/>
          <w:szCs w:val="20"/>
        </w:rPr>
        <w:t xml:space="preserve"> </w:t>
      </w:r>
      <w:r w:rsidR="00EB7DFF" w:rsidRPr="00A962BD">
        <w:rPr>
          <w:rFonts w:ascii="Century Gothic" w:hAnsi="Century Gothic" w:cs="Arial"/>
          <w:bCs/>
          <w:sz w:val="20"/>
          <w:szCs w:val="20"/>
        </w:rPr>
        <w:t>El Ayuntamiento de Mérida autoriza a que el</w:t>
      </w:r>
      <w:r w:rsidR="001937A7" w:rsidRPr="00A962BD">
        <w:rPr>
          <w:rFonts w:ascii="Century Gothic" w:hAnsi="Century Gothic" w:cs="Arial"/>
          <w:sz w:val="20"/>
          <w:szCs w:val="20"/>
        </w:rPr>
        <w:t xml:space="preserve"> </w:t>
      </w:r>
      <w:r w:rsidR="001937A7" w:rsidRPr="00A962BD">
        <w:rPr>
          <w:rFonts w:ascii="Century Gothic" w:hAnsi="Century Gothic" w:cs="Arial"/>
          <w:bCs/>
          <w:sz w:val="20"/>
          <w:szCs w:val="20"/>
        </w:rPr>
        <w:t xml:space="preserve">financiamiento a que se refiere este </w:t>
      </w:r>
      <w:r w:rsidRPr="00A962BD">
        <w:rPr>
          <w:rFonts w:ascii="Century Gothic" w:hAnsi="Century Gothic" w:cs="Arial"/>
          <w:bCs/>
          <w:sz w:val="20"/>
          <w:szCs w:val="20"/>
        </w:rPr>
        <w:t>Acuerdo</w:t>
      </w:r>
      <w:r w:rsidR="001937A7" w:rsidRPr="00A962BD">
        <w:rPr>
          <w:rFonts w:ascii="Century Gothic" w:hAnsi="Century Gothic" w:cs="Arial"/>
          <w:bCs/>
          <w:sz w:val="20"/>
          <w:szCs w:val="20"/>
        </w:rPr>
        <w:t xml:space="preserve"> deberá amortizarse en su</w:t>
      </w:r>
      <w:r w:rsidR="00EB7DFF" w:rsidRPr="00A962BD">
        <w:rPr>
          <w:rFonts w:ascii="Century Gothic" w:hAnsi="Century Gothic" w:cs="Arial"/>
          <w:bCs/>
          <w:sz w:val="20"/>
          <w:szCs w:val="20"/>
        </w:rPr>
        <w:t xml:space="preserve"> </w:t>
      </w:r>
      <w:r w:rsidR="001937A7" w:rsidRPr="00A962BD">
        <w:rPr>
          <w:rFonts w:ascii="Century Gothic" w:hAnsi="Century Gothic" w:cs="Arial"/>
          <w:bCs/>
          <w:sz w:val="20"/>
          <w:szCs w:val="20"/>
        </w:rPr>
        <w:t xml:space="preserve">totalidad en un plazo que no exceda de </w:t>
      </w:r>
      <w:r w:rsidR="00EB7DFF" w:rsidRPr="00A962BD">
        <w:rPr>
          <w:rFonts w:ascii="Century Gothic" w:hAnsi="Century Gothic" w:cs="Arial"/>
          <w:bCs/>
          <w:sz w:val="20"/>
          <w:szCs w:val="20"/>
        </w:rPr>
        <w:t>quince</w:t>
      </w:r>
      <w:r w:rsidR="001937A7" w:rsidRPr="00A962BD">
        <w:rPr>
          <w:rFonts w:ascii="Century Gothic" w:hAnsi="Century Gothic" w:cs="Arial"/>
          <w:bCs/>
          <w:sz w:val="20"/>
          <w:szCs w:val="20"/>
        </w:rPr>
        <w:t xml:space="preserve"> años, contado a partir de la</w:t>
      </w:r>
      <w:r w:rsidR="00EB7DFF" w:rsidRPr="00A962BD">
        <w:rPr>
          <w:rFonts w:ascii="Century Gothic" w:hAnsi="Century Gothic" w:cs="Arial"/>
          <w:bCs/>
          <w:sz w:val="20"/>
          <w:szCs w:val="20"/>
        </w:rPr>
        <w:t xml:space="preserve"> </w:t>
      </w:r>
      <w:r w:rsidR="001937A7" w:rsidRPr="00A962BD">
        <w:rPr>
          <w:rFonts w:ascii="Century Gothic" w:hAnsi="Century Gothic" w:cs="Arial"/>
          <w:bCs/>
          <w:sz w:val="20"/>
          <w:szCs w:val="20"/>
        </w:rPr>
        <w:t>fecha</w:t>
      </w:r>
      <w:r w:rsidR="00EB7DFF" w:rsidRPr="00A962BD">
        <w:rPr>
          <w:rFonts w:ascii="Century Gothic" w:hAnsi="Century Gothic" w:cs="Arial"/>
          <w:bCs/>
          <w:sz w:val="20"/>
          <w:szCs w:val="20"/>
        </w:rPr>
        <w:t xml:space="preserve"> </w:t>
      </w:r>
      <w:r w:rsidR="001937A7" w:rsidRPr="00A962BD">
        <w:rPr>
          <w:rFonts w:ascii="Century Gothic" w:hAnsi="Century Gothic" w:cs="Arial"/>
          <w:bCs/>
          <w:sz w:val="20"/>
          <w:szCs w:val="20"/>
        </w:rPr>
        <w:t>en que se ejerza la primera o única disposición de</w:t>
      </w:r>
      <w:r w:rsidR="00EB7DFF" w:rsidRPr="00A962BD">
        <w:rPr>
          <w:rFonts w:ascii="Century Gothic" w:hAnsi="Century Gothic" w:cs="Arial"/>
          <w:bCs/>
          <w:sz w:val="20"/>
          <w:szCs w:val="20"/>
        </w:rPr>
        <w:t>l mismo</w:t>
      </w:r>
      <w:r w:rsidR="001937A7" w:rsidRPr="00A962BD">
        <w:rPr>
          <w:rFonts w:ascii="Century Gothic" w:hAnsi="Century Gothic" w:cs="Arial"/>
          <w:bCs/>
          <w:sz w:val="20"/>
          <w:szCs w:val="20"/>
        </w:rPr>
        <w:t>, en el</w:t>
      </w:r>
      <w:r w:rsidR="00EB7DFF" w:rsidRPr="00A962BD">
        <w:rPr>
          <w:rFonts w:ascii="Century Gothic" w:hAnsi="Century Gothic" w:cs="Arial"/>
          <w:bCs/>
          <w:sz w:val="20"/>
          <w:szCs w:val="20"/>
        </w:rPr>
        <w:t xml:space="preserve"> </w:t>
      </w:r>
      <w:r w:rsidR="001937A7" w:rsidRPr="00A962BD">
        <w:rPr>
          <w:rFonts w:ascii="Century Gothic" w:hAnsi="Century Gothic" w:cs="Arial"/>
          <w:bCs/>
          <w:sz w:val="20"/>
          <w:szCs w:val="20"/>
        </w:rPr>
        <w:t>entendido de que los demás plazos, así como los intereses y demás términos y</w:t>
      </w:r>
      <w:r w:rsidR="00EB7DFF" w:rsidRPr="00A962BD">
        <w:rPr>
          <w:rFonts w:ascii="Century Gothic" w:hAnsi="Century Gothic" w:cs="Arial"/>
          <w:bCs/>
          <w:sz w:val="20"/>
          <w:szCs w:val="20"/>
        </w:rPr>
        <w:t xml:space="preserve"> </w:t>
      </w:r>
      <w:r w:rsidR="001937A7" w:rsidRPr="00A962BD">
        <w:rPr>
          <w:rFonts w:ascii="Century Gothic" w:hAnsi="Century Gothic" w:cs="Arial"/>
          <w:bCs/>
          <w:sz w:val="20"/>
          <w:szCs w:val="20"/>
        </w:rPr>
        <w:t>condiciones serán los que se establezcan en el o los contratos que al efecto se</w:t>
      </w:r>
      <w:r w:rsidR="00A1361B" w:rsidRPr="00A962BD">
        <w:rPr>
          <w:rFonts w:ascii="Century Gothic" w:hAnsi="Century Gothic" w:cs="Arial"/>
          <w:bCs/>
          <w:sz w:val="20"/>
          <w:szCs w:val="20"/>
        </w:rPr>
        <w:t xml:space="preserve"> </w:t>
      </w:r>
      <w:r w:rsidR="001937A7" w:rsidRPr="00A962BD">
        <w:rPr>
          <w:rFonts w:ascii="Century Gothic" w:hAnsi="Century Gothic" w:cs="Arial"/>
          <w:bCs/>
          <w:sz w:val="20"/>
          <w:szCs w:val="20"/>
        </w:rPr>
        <w:t>celebren.</w:t>
      </w:r>
    </w:p>
    <w:p w:rsidR="004250B6" w:rsidRPr="00A962BD" w:rsidRDefault="004250B6" w:rsidP="004250B6">
      <w:pPr>
        <w:spacing w:after="0" w:line="276" w:lineRule="auto"/>
        <w:jc w:val="both"/>
        <w:rPr>
          <w:rFonts w:ascii="Century Gothic" w:hAnsi="Century Gothic" w:cs="Arial"/>
          <w:bCs/>
          <w:sz w:val="20"/>
          <w:szCs w:val="20"/>
        </w:rPr>
      </w:pPr>
    </w:p>
    <w:p w:rsidR="00E7697C" w:rsidRPr="00A962BD" w:rsidRDefault="006E6E77"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CUARTO. -</w:t>
      </w:r>
      <w:r w:rsidR="00E7697C" w:rsidRPr="00A962BD">
        <w:rPr>
          <w:rFonts w:ascii="Century Gothic" w:hAnsi="Century Gothic" w:cs="Arial"/>
          <w:bCs/>
          <w:sz w:val="20"/>
          <w:szCs w:val="20"/>
        </w:rPr>
        <w:t xml:space="preserve"> El Ayuntamiento de Mérida autoriza a su </w:t>
      </w:r>
      <w:r w:rsidRPr="00A962BD">
        <w:rPr>
          <w:rFonts w:ascii="Century Gothic" w:hAnsi="Century Gothic" w:cs="Arial"/>
          <w:bCs/>
          <w:sz w:val="20"/>
          <w:szCs w:val="20"/>
        </w:rPr>
        <w:t>Presidente</w:t>
      </w:r>
      <w:r w:rsidR="00E7697C" w:rsidRPr="00A962BD">
        <w:rPr>
          <w:rFonts w:ascii="Century Gothic" w:hAnsi="Century Gothic" w:cs="Arial"/>
          <w:bCs/>
          <w:sz w:val="20"/>
          <w:szCs w:val="20"/>
        </w:rPr>
        <w:t xml:space="preserve"> y Secretario Municipal a realizar los trámites necesarios para el cumplimiento </w:t>
      </w:r>
      <w:r w:rsidR="00232546" w:rsidRPr="00A962BD">
        <w:rPr>
          <w:rFonts w:ascii="Century Gothic" w:hAnsi="Century Gothic" w:cs="Arial"/>
          <w:bCs/>
          <w:sz w:val="20"/>
          <w:szCs w:val="20"/>
        </w:rPr>
        <w:t xml:space="preserve">de </w:t>
      </w:r>
      <w:r w:rsidR="00E7697C" w:rsidRPr="00A962BD">
        <w:rPr>
          <w:rFonts w:ascii="Century Gothic" w:hAnsi="Century Gothic" w:cs="Arial"/>
          <w:bCs/>
          <w:sz w:val="20"/>
          <w:szCs w:val="20"/>
        </w:rPr>
        <w:t>pres</w:t>
      </w:r>
      <w:r w:rsidR="002A1B58" w:rsidRPr="00A962BD">
        <w:rPr>
          <w:rFonts w:ascii="Century Gothic" w:hAnsi="Century Gothic" w:cs="Arial"/>
          <w:bCs/>
          <w:sz w:val="20"/>
          <w:szCs w:val="20"/>
        </w:rPr>
        <w:t>ente A</w:t>
      </w:r>
      <w:r w:rsidR="00E7697C" w:rsidRPr="00A962BD">
        <w:rPr>
          <w:rFonts w:ascii="Century Gothic" w:hAnsi="Century Gothic" w:cs="Arial"/>
          <w:bCs/>
          <w:sz w:val="20"/>
          <w:szCs w:val="20"/>
        </w:rPr>
        <w:t xml:space="preserve">cuerdo, así como </w:t>
      </w:r>
      <w:r w:rsidR="002A1B58" w:rsidRPr="00A962BD">
        <w:rPr>
          <w:rFonts w:ascii="Century Gothic" w:hAnsi="Century Gothic" w:cs="Arial"/>
          <w:bCs/>
          <w:sz w:val="20"/>
          <w:szCs w:val="20"/>
        </w:rPr>
        <w:t>par</w:t>
      </w:r>
      <w:r w:rsidR="003379CC" w:rsidRPr="00A962BD">
        <w:rPr>
          <w:rFonts w:ascii="Century Gothic" w:hAnsi="Century Gothic" w:cs="Arial"/>
          <w:bCs/>
          <w:sz w:val="20"/>
          <w:szCs w:val="20"/>
        </w:rPr>
        <w:t xml:space="preserve">a, en su caso, </w:t>
      </w:r>
      <w:r w:rsidR="00E7697C" w:rsidRPr="00A962BD">
        <w:rPr>
          <w:rFonts w:ascii="Century Gothic" w:hAnsi="Century Gothic" w:cs="Arial"/>
          <w:bCs/>
          <w:sz w:val="20"/>
          <w:szCs w:val="20"/>
        </w:rPr>
        <w:t xml:space="preserve">la </w:t>
      </w:r>
      <w:r w:rsidR="002A1B58" w:rsidRPr="00A962BD">
        <w:rPr>
          <w:rFonts w:ascii="Century Gothic" w:hAnsi="Century Gothic" w:cs="Arial"/>
          <w:bCs/>
          <w:sz w:val="20"/>
          <w:szCs w:val="20"/>
        </w:rPr>
        <w:t xml:space="preserve">suscripción </w:t>
      </w:r>
      <w:r w:rsidR="00E7697C" w:rsidRPr="00A962BD">
        <w:rPr>
          <w:rFonts w:ascii="Century Gothic" w:hAnsi="Century Gothic" w:cs="Arial"/>
          <w:bCs/>
          <w:sz w:val="20"/>
          <w:szCs w:val="20"/>
        </w:rPr>
        <w:t>del Contrato del Fideicomiso Irrevocable de Administración y Pago.</w:t>
      </w:r>
    </w:p>
    <w:p w:rsidR="00E7697C" w:rsidRPr="00A962BD" w:rsidRDefault="006E6E77"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QUINTO. -</w:t>
      </w:r>
      <w:r w:rsidR="00E7697C" w:rsidRPr="00A962BD">
        <w:rPr>
          <w:rFonts w:ascii="Century Gothic" w:hAnsi="Century Gothic" w:cs="Arial"/>
          <w:bCs/>
          <w:sz w:val="20"/>
          <w:szCs w:val="20"/>
        </w:rPr>
        <w:t xml:space="preserve"> El Ayuntamiento de Mérida autoriza al Presidente y al Secretario Municip</w:t>
      </w:r>
      <w:r w:rsidR="00232546" w:rsidRPr="00A962BD">
        <w:rPr>
          <w:rFonts w:ascii="Century Gothic" w:hAnsi="Century Gothic" w:cs="Arial"/>
          <w:bCs/>
          <w:sz w:val="20"/>
          <w:szCs w:val="20"/>
        </w:rPr>
        <w:t>al del Ayuntamiento de Mérida, para</w:t>
      </w:r>
      <w:r w:rsidR="00E7697C" w:rsidRPr="00A962BD">
        <w:rPr>
          <w:rFonts w:ascii="Century Gothic" w:hAnsi="Century Gothic" w:cs="Arial"/>
          <w:bCs/>
          <w:sz w:val="20"/>
          <w:szCs w:val="20"/>
        </w:rPr>
        <w:t xml:space="preserve"> suscribir la documentación que se requiera para la contratación del </w:t>
      </w:r>
      <w:r w:rsidR="002A1B58" w:rsidRPr="00A962BD">
        <w:rPr>
          <w:rFonts w:ascii="Century Gothic" w:hAnsi="Century Gothic" w:cs="Arial"/>
          <w:bCs/>
          <w:sz w:val="20"/>
          <w:szCs w:val="20"/>
        </w:rPr>
        <w:t>financiamiento</w:t>
      </w:r>
      <w:r w:rsidR="00E7697C" w:rsidRPr="00A962BD">
        <w:rPr>
          <w:rFonts w:ascii="Century Gothic" w:hAnsi="Century Gothic" w:cs="Arial"/>
          <w:bCs/>
          <w:sz w:val="20"/>
          <w:szCs w:val="20"/>
        </w:rPr>
        <w:t xml:space="preserve"> y obtención de la línea de crédito, así como toda la documentación que se requiera a fin de dar cumplimiento al presente</w:t>
      </w:r>
      <w:r w:rsidR="002A1B58" w:rsidRPr="00A962BD">
        <w:rPr>
          <w:rFonts w:ascii="Century Gothic" w:hAnsi="Century Gothic" w:cs="Arial"/>
          <w:bCs/>
          <w:sz w:val="20"/>
          <w:szCs w:val="20"/>
        </w:rPr>
        <w:t xml:space="preserve"> documento</w:t>
      </w:r>
      <w:r w:rsidR="00E7697C" w:rsidRPr="00A962BD">
        <w:rPr>
          <w:rFonts w:ascii="Century Gothic" w:hAnsi="Century Gothic" w:cs="Arial"/>
          <w:bCs/>
          <w:sz w:val="20"/>
          <w:szCs w:val="20"/>
        </w:rPr>
        <w:t xml:space="preserve">. </w:t>
      </w:r>
    </w:p>
    <w:p w:rsidR="00E7697C" w:rsidRPr="00A962BD" w:rsidRDefault="006E6E77"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SEXTO. -</w:t>
      </w:r>
      <w:r w:rsidR="00E7697C" w:rsidRPr="00A962BD">
        <w:rPr>
          <w:rFonts w:ascii="Century Gothic" w:hAnsi="Century Gothic" w:cs="Arial"/>
          <w:bCs/>
          <w:sz w:val="20"/>
          <w:szCs w:val="20"/>
        </w:rPr>
        <w:t xml:space="preserve"> El Ayuntamiento de Mérida aprueba solicitar al H. Congreso del Estado de Yucatán la autorización para la contratación del </w:t>
      </w:r>
      <w:r w:rsidR="002A1B58" w:rsidRPr="00A962BD">
        <w:rPr>
          <w:rFonts w:ascii="Century Gothic" w:hAnsi="Century Gothic" w:cs="Arial"/>
          <w:bCs/>
          <w:sz w:val="20"/>
          <w:szCs w:val="20"/>
        </w:rPr>
        <w:t xml:space="preserve">financiamiento </w:t>
      </w:r>
      <w:r w:rsidR="00E7697C" w:rsidRPr="00A962BD">
        <w:rPr>
          <w:rFonts w:ascii="Century Gothic" w:hAnsi="Century Gothic" w:cs="Arial"/>
          <w:bCs/>
          <w:sz w:val="20"/>
          <w:szCs w:val="20"/>
        </w:rPr>
        <w:t xml:space="preserve">a que se refiere </w:t>
      </w:r>
      <w:r w:rsidR="00232546" w:rsidRPr="00A962BD">
        <w:rPr>
          <w:rFonts w:ascii="Century Gothic" w:hAnsi="Century Gothic" w:cs="Arial"/>
          <w:bCs/>
          <w:sz w:val="20"/>
          <w:szCs w:val="20"/>
        </w:rPr>
        <w:t>el</w:t>
      </w:r>
      <w:r w:rsidR="00E7697C" w:rsidRPr="00A962BD">
        <w:rPr>
          <w:rFonts w:ascii="Century Gothic" w:hAnsi="Century Gothic" w:cs="Arial"/>
          <w:bCs/>
          <w:sz w:val="20"/>
          <w:szCs w:val="20"/>
        </w:rPr>
        <w:t xml:space="preserve"> punto </w:t>
      </w:r>
      <w:r w:rsidR="00232546" w:rsidRPr="00A962BD">
        <w:rPr>
          <w:rFonts w:ascii="Century Gothic" w:hAnsi="Century Gothic" w:cs="Arial"/>
          <w:bCs/>
          <w:sz w:val="20"/>
          <w:szCs w:val="20"/>
        </w:rPr>
        <w:t>P</w:t>
      </w:r>
      <w:r w:rsidR="00E7697C" w:rsidRPr="00A962BD">
        <w:rPr>
          <w:rFonts w:ascii="Century Gothic" w:hAnsi="Century Gothic" w:cs="Arial"/>
          <w:bCs/>
          <w:sz w:val="20"/>
          <w:szCs w:val="20"/>
        </w:rPr>
        <w:t xml:space="preserve">rimero de este </w:t>
      </w:r>
      <w:r w:rsidR="002A1B58" w:rsidRPr="00A962BD">
        <w:rPr>
          <w:rFonts w:ascii="Century Gothic" w:hAnsi="Century Gothic" w:cs="Arial"/>
          <w:bCs/>
          <w:sz w:val="20"/>
          <w:szCs w:val="20"/>
        </w:rPr>
        <w:t>A</w:t>
      </w:r>
      <w:r w:rsidR="00E7697C" w:rsidRPr="00A962BD">
        <w:rPr>
          <w:rFonts w:ascii="Century Gothic" w:hAnsi="Century Gothic" w:cs="Arial"/>
          <w:bCs/>
          <w:sz w:val="20"/>
          <w:szCs w:val="20"/>
        </w:rPr>
        <w:t xml:space="preserve">cuerdo, y para la </w:t>
      </w:r>
      <w:r w:rsidR="00A1361B" w:rsidRPr="00A962BD">
        <w:rPr>
          <w:rFonts w:ascii="Century Gothic" w:hAnsi="Century Gothic" w:cs="Arial"/>
          <w:bCs/>
          <w:sz w:val="20"/>
          <w:szCs w:val="20"/>
        </w:rPr>
        <w:t>afectación de participaciones que</w:t>
      </w:r>
      <w:r w:rsidR="00E7697C" w:rsidRPr="00A962BD">
        <w:rPr>
          <w:rFonts w:ascii="Century Gothic" w:hAnsi="Century Gothic" w:cs="Arial"/>
          <w:bCs/>
          <w:sz w:val="20"/>
          <w:szCs w:val="20"/>
        </w:rPr>
        <w:t xml:space="preserve"> resulten necesarias, en los términos de lo</w:t>
      </w:r>
      <w:r w:rsidR="003379CC" w:rsidRPr="00A962BD">
        <w:rPr>
          <w:rFonts w:ascii="Century Gothic" w:hAnsi="Century Gothic" w:cs="Arial"/>
          <w:bCs/>
          <w:sz w:val="20"/>
          <w:szCs w:val="20"/>
        </w:rPr>
        <w:t xml:space="preserve"> </w:t>
      </w:r>
      <w:r w:rsidR="00E7697C" w:rsidRPr="00A962BD">
        <w:rPr>
          <w:rFonts w:ascii="Century Gothic" w:hAnsi="Century Gothic" w:cs="Arial"/>
          <w:bCs/>
          <w:sz w:val="20"/>
          <w:szCs w:val="20"/>
        </w:rPr>
        <w:t>dispuesto en la Ley de Deuda Pública del Estado de Yucatán, y las disposiciones legales aplicables.</w:t>
      </w:r>
    </w:p>
    <w:p w:rsidR="00E7697C" w:rsidRPr="00A962BD" w:rsidRDefault="002A1B58"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SÉPTIMO.-</w:t>
      </w:r>
      <w:r w:rsidR="00E7697C" w:rsidRPr="00A962BD">
        <w:rPr>
          <w:rFonts w:ascii="Century Gothic" w:hAnsi="Century Gothic" w:cs="Arial"/>
          <w:bCs/>
          <w:sz w:val="20"/>
          <w:szCs w:val="20"/>
        </w:rPr>
        <w:t xml:space="preserve"> Se autoriza a la Directora de Finanzas y Tesorera Municipal para llevar a cabo las gestiones y trámites necesarios para efectuar las solicitudes a que se refiere el punto </w:t>
      </w:r>
      <w:r w:rsidR="00596B21" w:rsidRPr="00A962BD">
        <w:rPr>
          <w:rFonts w:ascii="Century Gothic" w:hAnsi="Century Gothic" w:cs="Arial"/>
          <w:bCs/>
          <w:sz w:val="20"/>
          <w:szCs w:val="20"/>
        </w:rPr>
        <w:t>Quinto de este A</w:t>
      </w:r>
      <w:r w:rsidR="00E7697C" w:rsidRPr="00A962BD">
        <w:rPr>
          <w:rFonts w:ascii="Century Gothic" w:hAnsi="Century Gothic" w:cs="Arial"/>
          <w:bCs/>
          <w:sz w:val="20"/>
          <w:szCs w:val="20"/>
        </w:rPr>
        <w:t xml:space="preserve">cuerdo, así como para la contratación del </w:t>
      </w:r>
      <w:r w:rsidR="004C2DC1" w:rsidRPr="00A962BD">
        <w:rPr>
          <w:rFonts w:ascii="Century Gothic" w:hAnsi="Century Gothic" w:cs="Arial"/>
          <w:bCs/>
          <w:sz w:val="20"/>
          <w:szCs w:val="20"/>
        </w:rPr>
        <w:t>financiamiento</w:t>
      </w:r>
      <w:r w:rsidR="00E7697C" w:rsidRPr="00A962BD">
        <w:rPr>
          <w:rFonts w:ascii="Century Gothic" w:hAnsi="Century Gothic" w:cs="Arial"/>
          <w:bCs/>
          <w:sz w:val="20"/>
          <w:szCs w:val="20"/>
        </w:rPr>
        <w:t xml:space="preserve"> y obtención de la línea de crédito, la contratación del Fideicomiso irrevocable de Administración y Pago, y para llevar a cabo las gestiones necesarias para la inscripción de la deuda en los registros a que se refiere el punto </w:t>
      </w:r>
      <w:r w:rsidR="00596B21" w:rsidRPr="00A962BD">
        <w:rPr>
          <w:rFonts w:ascii="Century Gothic" w:hAnsi="Century Gothic" w:cs="Arial"/>
          <w:bCs/>
          <w:sz w:val="20"/>
          <w:szCs w:val="20"/>
        </w:rPr>
        <w:t>Segundo</w:t>
      </w:r>
      <w:r w:rsidR="00E7697C" w:rsidRPr="00A962BD">
        <w:rPr>
          <w:rFonts w:ascii="Century Gothic" w:hAnsi="Century Gothic" w:cs="Arial"/>
          <w:bCs/>
          <w:sz w:val="20"/>
          <w:szCs w:val="20"/>
        </w:rPr>
        <w:t xml:space="preserve"> del presente acuerdo.</w:t>
      </w:r>
    </w:p>
    <w:p w:rsidR="00B957FE" w:rsidRPr="00A962BD" w:rsidRDefault="00B957FE" w:rsidP="00B957FE">
      <w:pPr>
        <w:spacing w:line="276" w:lineRule="auto"/>
        <w:jc w:val="both"/>
        <w:rPr>
          <w:rFonts w:ascii="Century Gothic" w:hAnsi="Century Gothic" w:cs="Arial"/>
          <w:bCs/>
          <w:sz w:val="20"/>
          <w:szCs w:val="20"/>
        </w:rPr>
      </w:pPr>
      <w:proofErr w:type="gramStart"/>
      <w:r w:rsidRPr="00A962BD">
        <w:rPr>
          <w:rFonts w:ascii="Century Gothic" w:hAnsi="Century Gothic" w:cs="Arial"/>
          <w:b/>
          <w:bCs/>
          <w:sz w:val="20"/>
          <w:szCs w:val="20"/>
        </w:rPr>
        <w:t>OCTAVO.-</w:t>
      </w:r>
      <w:proofErr w:type="gramEnd"/>
      <w:r w:rsidRPr="00A962BD">
        <w:rPr>
          <w:rFonts w:ascii="Century Gothic" w:hAnsi="Century Gothic" w:cs="Arial"/>
          <w:bCs/>
          <w:sz w:val="20"/>
          <w:szCs w:val="20"/>
        </w:rPr>
        <w:t xml:space="preserve"> El Ayuntamiento de Mérida instruye a la Directora de Finanzas y Tesorera Municipal para realizar y garantizar las mejores condiciones del mercado, para lo cual deberá implementar el procedimiento dispuesto en el artículo 26, párrafo primero, de la Ley de disciplina financiera de las Entidades Federativas y los Municipios. Para ello, deberá </w:t>
      </w:r>
      <w:r w:rsidRPr="00A962BD">
        <w:rPr>
          <w:rFonts w:ascii="Century Gothic" w:hAnsi="Century Gothic" w:cs="Arial"/>
          <w:bCs/>
          <w:sz w:val="20"/>
          <w:szCs w:val="20"/>
        </w:rPr>
        <w:lastRenderedPageBreak/>
        <w:t xml:space="preserve">preparar un proyecto en el que consten cuadros comparativos en función de la oferta de diversas instituciones financieras aprobadas por la Ley de Instituciones de Crédito o la ley de Organizaciones y Actividades Auxiliares del Crédito. </w:t>
      </w:r>
    </w:p>
    <w:p w:rsidR="00B957FE" w:rsidRPr="00A962BD" w:rsidRDefault="00B957FE" w:rsidP="00B957FE">
      <w:pPr>
        <w:spacing w:line="276" w:lineRule="auto"/>
        <w:jc w:val="both"/>
        <w:rPr>
          <w:rFonts w:ascii="Century Gothic" w:hAnsi="Century Gothic" w:cs="Arial"/>
          <w:bCs/>
          <w:sz w:val="20"/>
          <w:szCs w:val="20"/>
        </w:rPr>
      </w:pPr>
      <w:proofErr w:type="gramStart"/>
      <w:r w:rsidRPr="00A962BD">
        <w:rPr>
          <w:rFonts w:ascii="Century Gothic" w:hAnsi="Century Gothic" w:cs="Arial"/>
          <w:b/>
          <w:bCs/>
          <w:sz w:val="20"/>
          <w:szCs w:val="20"/>
        </w:rPr>
        <w:t>NOVENO.-</w:t>
      </w:r>
      <w:proofErr w:type="gramEnd"/>
      <w:r w:rsidRPr="00A962BD">
        <w:rPr>
          <w:rFonts w:ascii="Century Gothic" w:hAnsi="Century Gothic" w:cs="Arial"/>
          <w:b/>
          <w:bCs/>
          <w:sz w:val="20"/>
          <w:szCs w:val="20"/>
        </w:rPr>
        <w:t xml:space="preserve"> </w:t>
      </w:r>
      <w:r w:rsidRPr="00A962BD">
        <w:rPr>
          <w:rFonts w:ascii="Century Gothic" w:hAnsi="Century Gothic" w:cs="Arial"/>
          <w:bCs/>
          <w:sz w:val="20"/>
          <w:szCs w:val="20"/>
        </w:rPr>
        <w:t xml:space="preserve">La Dirección de Finanzas y Tesorería Municipal implementará un proceso competitivo de entre al menos cinco instituciones financieras. Así como deberá presentarse una solicitud a dichas entidades con información como: monto, plazo, perfil de amortizaciones, condiciones de disposición, oportunidad de entrega de los recursos y, en su caso, la especificación del recurso a otorgar como Fuente de pago del Financiamiento o Garantía a contratar, de acuerdo con la aprobación de la Legislatura local. </w:t>
      </w:r>
    </w:p>
    <w:p w:rsidR="00BE0EA1" w:rsidRPr="00A962BD" w:rsidRDefault="00B957FE"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DÉCIMO</w:t>
      </w:r>
      <w:r w:rsidR="00BE0EA1" w:rsidRPr="00A962BD">
        <w:rPr>
          <w:rFonts w:ascii="Century Gothic" w:hAnsi="Century Gothic" w:cs="Arial"/>
          <w:b/>
          <w:bCs/>
          <w:sz w:val="20"/>
          <w:szCs w:val="20"/>
        </w:rPr>
        <w:t xml:space="preserve">. - </w:t>
      </w:r>
      <w:r w:rsidR="00BE0EA1" w:rsidRPr="00A962BD">
        <w:rPr>
          <w:rFonts w:ascii="Century Gothic" w:hAnsi="Century Gothic" w:cs="Arial"/>
          <w:bCs/>
          <w:sz w:val="20"/>
          <w:szCs w:val="20"/>
        </w:rPr>
        <w:t>El Ayuntamiento de Mérida aprueba la iniciativa de reforma a los artículos 3 y 4 de la Ley de Ingresos del Municipio de Mérida Yucatán, para el ejercicio fiscal 2020, para quedar en los términos del pro</w:t>
      </w:r>
      <w:r w:rsidR="00195AB0">
        <w:rPr>
          <w:rFonts w:ascii="Century Gothic" w:hAnsi="Century Gothic" w:cs="Arial"/>
          <w:bCs/>
          <w:sz w:val="20"/>
          <w:szCs w:val="20"/>
        </w:rPr>
        <w:t xml:space="preserve">yecto de Decreto que, en archivo digital, se adjunta </w:t>
      </w:r>
      <w:r w:rsidR="00BE0EA1" w:rsidRPr="00A962BD">
        <w:rPr>
          <w:rFonts w:ascii="Century Gothic" w:hAnsi="Century Gothic" w:cs="Arial"/>
          <w:bCs/>
          <w:sz w:val="20"/>
          <w:szCs w:val="20"/>
        </w:rPr>
        <w:t>al presente y forma parte integral del mismo.</w:t>
      </w:r>
    </w:p>
    <w:p w:rsidR="00DD4BB4" w:rsidRPr="00A962BD" w:rsidRDefault="00B957FE" w:rsidP="004250B6">
      <w:pPr>
        <w:spacing w:line="276" w:lineRule="auto"/>
        <w:jc w:val="both"/>
        <w:rPr>
          <w:rFonts w:ascii="Century Gothic" w:hAnsi="Century Gothic" w:cs="Arial"/>
          <w:bCs/>
          <w:sz w:val="20"/>
          <w:szCs w:val="20"/>
        </w:rPr>
      </w:pPr>
      <w:r w:rsidRPr="00A962BD">
        <w:rPr>
          <w:rFonts w:ascii="Century Gothic" w:hAnsi="Century Gothic" w:cs="Arial"/>
          <w:b/>
          <w:bCs/>
          <w:sz w:val="20"/>
          <w:szCs w:val="20"/>
        </w:rPr>
        <w:t>DÉCIMO PRIMERO</w:t>
      </w:r>
      <w:r w:rsidR="00DD4BB4" w:rsidRPr="00A962BD">
        <w:rPr>
          <w:rFonts w:ascii="Century Gothic" w:hAnsi="Century Gothic" w:cs="Arial"/>
          <w:b/>
          <w:bCs/>
          <w:sz w:val="20"/>
          <w:szCs w:val="20"/>
        </w:rPr>
        <w:t>. -</w:t>
      </w:r>
      <w:r w:rsidR="00DD4BB4" w:rsidRPr="00A962BD">
        <w:rPr>
          <w:rFonts w:ascii="Century Gothic" w:hAnsi="Century Gothic" w:cs="Arial"/>
          <w:bCs/>
          <w:sz w:val="20"/>
          <w:szCs w:val="20"/>
        </w:rPr>
        <w:t xml:space="preserve"> El Ayuntamiento de Mérida autoriza al Presidente y Secretario Municipal, auxiliados de la Directora de Finanzas y Tesorera Municipal, para que envíen al H. Congreso del Estado de Yucatán el proyecto de iniciativa a que se refiere el punto de Acuerdo que antecede.</w:t>
      </w:r>
    </w:p>
    <w:p w:rsidR="00E7697C" w:rsidRPr="00A962BD" w:rsidRDefault="00DD4BB4" w:rsidP="00596B21">
      <w:pPr>
        <w:jc w:val="both"/>
        <w:rPr>
          <w:rFonts w:ascii="Century Gothic" w:hAnsi="Century Gothic" w:cs="Arial"/>
          <w:bCs/>
          <w:sz w:val="20"/>
          <w:szCs w:val="20"/>
        </w:rPr>
      </w:pPr>
      <w:r w:rsidRPr="00A962BD">
        <w:rPr>
          <w:rFonts w:ascii="Century Gothic" w:hAnsi="Century Gothic" w:cs="Arial"/>
          <w:b/>
          <w:bCs/>
          <w:sz w:val="20"/>
          <w:szCs w:val="20"/>
        </w:rPr>
        <w:t>DÉCIMO</w:t>
      </w:r>
      <w:r w:rsidR="00B957FE" w:rsidRPr="00A962BD">
        <w:rPr>
          <w:rFonts w:ascii="Century Gothic" w:hAnsi="Century Gothic" w:cs="Arial"/>
          <w:b/>
          <w:bCs/>
          <w:sz w:val="20"/>
          <w:szCs w:val="20"/>
        </w:rPr>
        <w:t xml:space="preserve"> SEGUNDO</w:t>
      </w:r>
      <w:r w:rsidR="00BA42CE" w:rsidRPr="00A962BD">
        <w:rPr>
          <w:rFonts w:ascii="Century Gothic" w:hAnsi="Century Gothic" w:cs="Arial"/>
          <w:b/>
          <w:bCs/>
          <w:sz w:val="20"/>
          <w:szCs w:val="20"/>
        </w:rPr>
        <w:t>. -</w:t>
      </w:r>
      <w:r w:rsidR="00E7697C" w:rsidRPr="00A962BD">
        <w:rPr>
          <w:rFonts w:ascii="Century Gothic" w:hAnsi="Century Gothic" w:cs="Arial"/>
          <w:b/>
          <w:bCs/>
          <w:sz w:val="20"/>
          <w:szCs w:val="20"/>
        </w:rPr>
        <w:t xml:space="preserve"> </w:t>
      </w:r>
      <w:r w:rsidR="00B957FE" w:rsidRPr="00A962BD">
        <w:rPr>
          <w:rFonts w:ascii="Century Gothic" w:hAnsi="Century Gothic" w:cs="Arial"/>
          <w:bCs/>
          <w:sz w:val="20"/>
          <w:szCs w:val="20"/>
        </w:rPr>
        <w:t>Este A</w:t>
      </w:r>
      <w:r w:rsidR="00E7697C" w:rsidRPr="00A962BD">
        <w:rPr>
          <w:rFonts w:ascii="Century Gothic" w:hAnsi="Century Gothic" w:cs="Arial"/>
          <w:bCs/>
          <w:sz w:val="20"/>
          <w:szCs w:val="20"/>
        </w:rPr>
        <w:t>cuerdo entrará en vigor el día de su aprobación.</w:t>
      </w:r>
    </w:p>
    <w:p w:rsidR="00E7697C" w:rsidRPr="00A962BD" w:rsidRDefault="00B957FE" w:rsidP="00E7697C">
      <w:pPr>
        <w:rPr>
          <w:rFonts w:ascii="Century Gothic" w:hAnsi="Century Gothic" w:cs="Arial"/>
          <w:bCs/>
          <w:sz w:val="20"/>
          <w:szCs w:val="20"/>
        </w:rPr>
      </w:pPr>
      <w:r w:rsidRPr="00A962BD">
        <w:rPr>
          <w:rFonts w:ascii="Century Gothic" w:hAnsi="Century Gothic" w:cs="Arial"/>
          <w:b/>
          <w:bCs/>
          <w:sz w:val="20"/>
          <w:szCs w:val="20"/>
        </w:rPr>
        <w:t>DÉCIMO TERCERO</w:t>
      </w:r>
      <w:r w:rsidR="00E7697C" w:rsidRPr="00A962BD">
        <w:rPr>
          <w:rFonts w:ascii="Century Gothic" w:hAnsi="Century Gothic" w:cs="Arial"/>
          <w:bCs/>
          <w:sz w:val="20"/>
          <w:szCs w:val="20"/>
        </w:rPr>
        <w:t>. - Publíquese el presente Acuerdo en la Gaceta Municipal.</w:t>
      </w:r>
    </w:p>
    <w:p w:rsidR="00E7697C" w:rsidRPr="00A962BD" w:rsidRDefault="00E7697C" w:rsidP="00596B21">
      <w:pPr>
        <w:spacing w:after="0"/>
        <w:rPr>
          <w:rFonts w:ascii="Century Gothic" w:hAnsi="Century Gothic" w:cs="Arial"/>
          <w:bCs/>
          <w:sz w:val="20"/>
          <w:szCs w:val="20"/>
        </w:rPr>
      </w:pPr>
      <w:r w:rsidRPr="00A962BD">
        <w:rPr>
          <w:rFonts w:ascii="Century Gothic" w:hAnsi="Century Gothic" w:cs="Arial"/>
          <w:bCs/>
          <w:sz w:val="20"/>
          <w:szCs w:val="20"/>
        </w:rPr>
        <w:t xml:space="preserve">Dado en </w:t>
      </w:r>
      <w:r w:rsidR="00596B21" w:rsidRPr="00A962BD">
        <w:rPr>
          <w:rFonts w:ascii="Century Gothic" w:hAnsi="Century Gothic" w:cs="Arial"/>
          <w:bCs/>
          <w:sz w:val="20"/>
          <w:szCs w:val="20"/>
        </w:rPr>
        <w:t>la ciudad de</w:t>
      </w:r>
      <w:r w:rsidRPr="00A962BD">
        <w:rPr>
          <w:rFonts w:ascii="Century Gothic" w:hAnsi="Century Gothic" w:cs="Arial"/>
          <w:bCs/>
          <w:sz w:val="20"/>
          <w:szCs w:val="20"/>
        </w:rPr>
        <w:t xml:space="preserve"> Mérida, </w:t>
      </w:r>
      <w:r w:rsidR="00B957FE" w:rsidRPr="00A962BD">
        <w:rPr>
          <w:rFonts w:ascii="Century Gothic" w:hAnsi="Century Gothic" w:cs="Arial"/>
          <w:bCs/>
          <w:sz w:val="20"/>
          <w:szCs w:val="20"/>
        </w:rPr>
        <w:t xml:space="preserve">Yucatán </w:t>
      </w:r>
      <w:r w:rsidRPr="00A962BD">
        <w:rPr>
          <w:rFonts w:ascii="Century Gothic" w:hAnsi="Century Gothic" w:cs="Arial"/>
          <w:bCs/>
          <w:sz w:val="20"/>
          <w:szCs w:val="20"/>
        </w:rPr>
        <w:t xml:space="preserve">a los </w:t>
      </w:r>
      <w:r w:rsidR="00B957FE" w:rsidRPr="00A962BD">
        <w:rPr>
          <w:rFonts w:ascii="Century Gothic" w:hAnsi="Century Gothic" w:cs="Arial"/>
          <w:bCs/>
          <w:sz w:val="20"/>
          <w:szCs w:val="20"/>
        </w:rPr>
        <w:t>veintic</w:t>
      </w:r>
      <w:r w:rsidR="00B84D3E" w:rsidRPr="00A962BD">
        <w:rPr>
          <w:rFonts w:ascii="Century Gothic" w:hAnsi="Century Gothic" w:cs="Arial"/>
          <w:bCs/>
          <w:sz w:val="20"/>
          <w:szCs w:val="20"/>
        </w:rPr>
        <w:t xml:space="preserve">inco </w:t>
      </w:r>
      <w:r w:rsidR="00772CA8" w:rsidRPr="00A962BD">
        <w:rPr>
          <w:rFonts w:ascii="Century Gothic" w:hAnsi="Century Gothic" w:cs="Arial"/>
          <w:bCs/>
          <w:sz w:val="20"/>
          <w:szCs w:val="20"/>
        </w:rPr>
        <w:t xml:space="preserve">días </w:t>
      </w:r>
      <w:r w:rsidRPr="00A962BD">
        <w:rPr>
          <w:rFonts w:ascii="Century Gothic" w:hAnsi="Century Gothic" w:cs="Arial"/>
          <w:bCs/>
          <w:sz w:val="20"/>
          <w:szCs w:val="20"/>
        </w:rPr>
        <w:t>del mes de</w:t>
      </w:r>
      <w:r w:rsidR="00596B21" w:rsidRPr="00A962BD">
        <w:rPr>
          <w:rFonts w:ascii="Century Gothic" w:hAnsi="Century Gothic" w:cs="Arial"/>
          <w:bCs/>
          <w:sz w:val="20"/>
          <w:szCs w:val="20"/>
        </w:rPr>
        <w:t xml:space="preserve"> abril</w:t>
      </w:r>
      <w:r w:rsidRPr="00A962BD">
        <w:rPr>
          <w:rFonts w:ascii="Century Gothic" w:hAnsi="Century Gothic" w:cs="Arial"/>
          <w:bCs/>
          <w:sz w:val="20"/>
          <w:szCs w:val="20"/>
        </w:rPr>
        <w:t xml:space="preserve"> del año dos mil </w:t>
      </w:r>
      <w:r w:rsidR="00EB7DFF" w:rsidRPr="00A962BD">
        <w:rPr>
          <w:rFonts w:ascii="Century Gothic" w:hAnsi="Century Gothic" w:cs="Arial"/>
          <w:bCs/>
          <w:sz w:val="20"/>
          <w:szCs w:val="20"/>
        </w:rPr>
        <w:t>veinte</w:t>
      </w:r>
      <w:r w:rsidRPr="00A962BD">
        <w:rPr>
          <w:rFonts w:ascii="Century Gothic" w:hAnsi="Century Gothic" w:cs="Arial"/>
          <w:bCs/>
          <w:sz w:val="20"/>
          <w:szCs w:val="20"/>
        </w:rPr>
        <w:t>.</w:t>
      </w:r>
    </w:p>
    <w:p w:rsidR="00596B21" w:rsidRPr="00A962BD" w:rsidRDefault="00596B21" w:rsidP="00596B21">
      <w:pPr>
        <w:spacing w:line="276" w:lineRule="auto"/>
        <w:jc w:val="center"/>
        <w:rPr>
          <w:rFonts w:ascii="Century Gothic" w:hAnsi="Century Gothic" w:cs="Arial"/>
          <w:b/>
          <w:bCs/>
          <w:sz w:val="20"/>
          <w:szCs w:val="20"/>
          <w:lang w:val="pt-BR"/>
        </w:rPr>
      </w:pPr>
    </w:p>
    <w:p w:rsidR="00596B21" w:rsidRPr="00A962BD" w:rsidRDefault="00596B21" w:rsidP="00596B21">
      <w:pPr>
        <w:spacing w:line="276" w:lineRule="auto"/>
        <w:jc w:val="center"/>
        <w:rPr>
          <w:rFonts w:ascii="Century Gothic" w:hAnsi="Century Gothic" w:cs="Arial"/>
          <w:b/>
          <w:bCs/>
          <w:sz w:val="20"/>
          <w:szCs w:val="20"/>
          <w:lang w:val="pt-BR"/>
        </w:rPr>
      </w:pPr>
      <w:r w:rsidRPr="00A962BD">
        <w:rPr>
          <w:rFonts w:ascii="Century Gothic" w:hAnsi="Century Gothic" w:cs="Arial"/>
          <w:b/>
          <w:bCs/>
          <w:sz w:val="20"/>
          <w:szCs w:val="20"/>
          <w:lang w:val="pt-BR"/>
        </w:rPr>
        <w:t>A T E N T A M E N T E</w:t>
      </w:r>
    </w:p>
    <w:tbl>
      <w:tblPr>
        <w:tblW w:w="9399" w:type="dxa"/>
        <w:jc w:val="center"/>
        <w:tblCellMar>
          <w:left w:w="70" w:type="dxa"/>
          <w:right w:w="70" w:type="dxa"/>
        </w:tblCellMar>
        <w:tblLook w:val="04A0" w:firstRow="1" w:lastRow="0" w:firstColumn="1" w:lastColumn="0" w:noHBand="0" w:noVBand="1"/>
      </w:tblPr>
      <w:tblGrid>
        <w:gridCol w:w="4391"/>
        <w:gridCol w:w="5008"/>
      </w:tblGrid>
      <w:tr w:rsidR="00596B21" w:rsidRPr="00A962BD" w:rsidTr="003302BD">
        <w:trPr>
          <w:trHeight w:val="570"/>
          <w:jc w:val="center"/>
        </w:trPr>
        <w:tc>
          <w:tcPr>
            <w:tcW w:w="4391" w:type="dxa"/>
            <w:vAlign w:val="bottom"/>
            <w:hideMark/>
          </w:tcPr>
          <w:p w:rsidR="00596B21" w:rsidRPr="00A962BD" w:rsidRDefault="00596B21">
            <w:pPr>
              <w:spacing w:after="0" w:line="276" w:lineRule="auto"/>
              <w:jc w:val="center"/>
              <w:rPr>
                <w:rFonts w:ascii="Century Gothic" w:hAnsi="Century Gothic" w:cs="Arial"/>
                <w:b/>
                <w:bCs/>
                <w:sz w:val="20"/>
                <w:szCs w:val="20"/>
                <w:lang w:val="es-ES"/>
              </w:rPr>
            </w:pPr>
            <w:r w:rsidRPr="00A962BD">
              <w:rPr>
                <w:rFonts w:ascii="Century Gothic" w:hAnsi="Century Gothic" w:cs="Arial"/>
                <w:b/>
                <w:bCs/>
                <w:sz w:val="20"/>
                <w:szCs w:val="20"/>
              </w:rPr>
              <w:t>LIC. RENÁN ALBERTO BARRERA CONCHA</w:t>
            </w:r>
          </w:p>
        </w:tc>
        <w:tc>
          <w:tcPr>
            <w:tcW w:w="5008" w:type="dxa"/>
            <w:vAlign w:val="bottom"/>
            <w:hideMark/>
          </w:tcPr>
          <w:p w:rsidR="00596B21" w:rsidRPr="00A962BD" w:rsidRDefault="00596B21">
            <w:pPr>
              <w:spacing w:after="0" w:line="276" w:lineRule="auto"/>
              <w:jc w:val="center"/>
              <w:rPr>
                <w:rFonts w:ascii="Century Gothic" w:hAnsi="Century Gothic" w:cs="Arial"/>
                <w:b/>
                <w:bCs/>
                <w:sz w:val="20"/>
                <w:szCs w:val="20"/>
              </w:rPr>
            </w:pPr>
            <w:r w:rsidRPr="00A962BD">
              <w:rPr>
                <w:rFonts w:ascii="Century Gothic" w:hAnsi="Century Gothic" w:cs="Arial"/>
                <w:b/>
                <w:bCs/>
                <w:sz w:val="20"/>
                <w:szCs w:val="20"/>
              </w:rPr>
              <w:t>LIC. ALEJANDRO IVÁN RUZ CASTRO</w:t>
            </w:r>
          </w:p>
        </w:tc>
      </w:tr>
      <w:tr w:rsidR="00596B21" w:rsidRPr="00B957FE" w:rsidTr="003302BD">
        <w:trPr>
          <w:trHeight w:val="270"/>
          <w:jc w:val="center"/>
        </w:trPr>
        <w:tc>
          <w:tcPr>
            <w:tcW w:w="4391" w:type="dxa"/>
            <w:hideMark/>
          </w:tcPr>
          <w:p w:rsidR="00596B21" w:rsidRPr="00A962BD" w:rsidRDefault="00596B21">
            <w:pPr>
              <w:spacing w:after="0" w:line="276" w:lineRule="auto"/>
              <w:jc w:val="center"/>
              <w:rPr>
                <w:rFonts w:ascii="Century Gothic" w:hAnsi="Century Gothic" w:cs="Arial"/>
                <w:b/>
                <w:bCs/>
                <w:sz w:val="20"/>
                <w:szCs w:val="20"/>
              </w:rPr>
            </w:pPr>
            <w:r w:rsidRPr="00A962BD">
              <w:rPr>
                <w:rFonts w:ascii="Century Gothic" w:hAnsi="Century Gothic" w:cs="Arial"/>
                <w:b/>
                <w:bCs/>
                <w:sz w:val="20"/>
                <w:szCs w:val="20"/>
              </w:rPr>
              <w:t>PRESIDENTE MUNICIPAL</w:t>
            </w:r>
          </w:p>
        </w:tc>
        <w:tc>
          <w:tcPr>
            <w:tcW w:w="5008" w:type="dxa"/>
            <w:hideMark/>
          </w:tcPr>
          <w:p w:rsidR="00596B21" w:rsidRPr="00B957FE" w:rsidRDefault="00596B21">
            <w:pPr>
              <w:spacing w:after="0" w:line="276" w:lineRule="auto"/>
              <w:jc w:val="center"/>
              <w:rPr>
                <w:rFonts w:ascii="Century Gothic" w:hAnsi="Century Gothic" w:cs="Arial"/>
                <w:b/>
                <w:bCs/>
                <w:sz w:val="20"/>
                <w:szCs w:val="20"/>
              </w:rPr>
            </w:pPr>
            <w:r w:rsidRPr="00A962BD">
              <w:rPr>
                <w:rFonts w:ascii="Century Gothic" w:hAnsi="Century Gothic" w:cs="Arial"/>
                <w:b/>
                <w:bCs/>
                <w:sz w:val="20"/>
                <w:szCs w:val="20"/>
              </w:rPr>
              <w:t>SECRETARIO MUNICIPAL</w:t>
            </w:r>
          </w:p>
        </w:tc>
      </w:tr>
    </w:tbl>
    <w:p w:rsidR="00FB6D3B" w:rsidRDefault="00FB6D3B" w:rsidP="0050427F">
      <w:pPr>
        <w:pStyle w:val="Textoindependiente"/>
        <w:tabs>
          <w:tab w:val="left" w:pos="4320"/>
        </w:tabs>
        <w:spacing w:after="100" w:afterAutospacing="1" w:line="276" w:lineRule="auto"/>
        <w:rPr>
          <w:rFonts w:ascii="Century Gothic" w:eastAsia="Calibri" w:hAnsi="Century Gothic" w:cs="Arial"/>
          <w:bCs/>
          <w:iCs/>
          <w:sz w:val="20"/>
          <w:szCs w:val="20"/>
          <w:lang w:val="es-MX" w:eastAsia="en-US"/>
        </w:rPr>
        <w:sectPr w:rsidR="00FB6D3B" w:rsidSect="00990579">
          <w:headerReference w:type="default" r:id="rId8"/>
          <w:footerReference w:type="default" r:id="rId9"/>
          <w:pgSz w:w="12240" w:h="15840"/>
          <w:pgMar w:top="1965" w:right="1701" w:bottom="1417" w:left="1701" w:header="708" w:footer="708" w:gutter="0"/>
          <w:cols w:space="708"/>
          <w:docGrid w:linePitch="360"/>
        </w:sectPr>
      </w:pPr>
    </w:p>
    <w:p w:rsidR="00FB6D3B" w:rsidRPr="00AC7617" w:rsidRDefault="00FB6D3B" w:rsidP="00FB6D3B">
      <w:pPr>
        <w:spacing w:line="276" w:lineRule="auto"/>
        <w:rPr>
          <w:rFonts w:ascii="Century Gothic" w:hAnsi="Century Gothic"/>
          <w:sz w:val="20"/>
          <w:szCs w:val="20"/>
          <w:lang w:val="pt-BR"/>
        </w:rPr>
      </w:pPr>
      <w:r w:rsidRPr="00AC7617">
        <w:rPr>
          <w:rFonts w:ascii="Century Gothic" w:hAnsi="Century Gothic"/>
          <w:b/>
          <w:sz w:val="20"/>
          <w:szCs w:val="20"/>
          <w:lang w:val="pt-BR"/>
        </w:rPr>
        <w:lastRenderedPageBreak/>
        <w:t>H. CONGRESO DEL ESTADO</w:t>
      </w:r>
    </w:p>
    <w:p w:rsidR="00FB6D3B" w:rsidRPr="00AC7617" w:rsidRDefault="00FB6D3B" w:rsidP="00FB6D3B">
      <w:pPr>
        <w:spacing w:line="276" w:lineRule="auto"/>
        <w:rPr>
          <w:rFonts w:ascii="Century Gothic" w:hAnsi="Century Gothic"/>
          <w:b/>
          <w:sz w:val="20"/>
          <w:szCs w:val="20"/>
          <w:lang w:val="pt-BR"/>
        </w:rPr>
      </w:pPr>
      <w:r w:rsidRPr="00AC7617">
        <w:rPr>
          <w:rFonts w:ascii="Century Gothic" w:hAnsi="Century Gothic"/>
          <w:b/>
          <w:sz w:val="20"/>
          <w:szCs w:val="20"/>
          <w:lang w:val="pt-BR"/>
        </w:rPr>
        <w:t>P R E S E N T E.</w:t>
      </w:r>
    </w:p>
    <w:p w:rsidR="00FB6D3B" w:rsidRPr="00AC7617" w:rsidRDefault="00FB6D3B" w:rsidP="00FB6D3B">
      <w:pPr>
        <w:spacing w:line="276" w:lineRule="auto"/>
        <w:jc w:val="both"/>
        <w:rPr>
          <w:rFonts w:ascii="Century Gothic" w:hAnsi="Century Gothic"/>
          <w:sz w:val="18"/>
          <w:szCs w:val="18"/>
        </w:rPr>
      </w:pPr>
      <w:r w:rsidRPr="00AC7617">
        <w:rPr>
          <w:rFonts w:ascii="Century Gothic" w:hAnsi="Century Gothic"/>
          <w:sz w:val="18"/>
          <w:szCs w:val="18"/>
        </w:rPr>
        <w:t xml:space="preserve">El H. Ayuntamiento de Mérida 2018-2021 en ejercicio de la facultad que le confiere el artículo 35, fracción IV, de la Constitución Política y 16 de la Ley de Gobierno del Poder Legislativo, ambas del Estado de Yucatán, y bajo la aprobación del H. Cabildo, presenta la siguiente Iniciativa de reforma a los artículos 3 y 4 de la Ley de Ingresos del Municipio de Mérida, para el Ejercicio Fiscal 2020, con base en la siguiente: </w:t>
      </w:r>
    </w:p>
    <w:p w:rsidR="00FB6D3B" w:rsidRPr="00AC7617" w:rsidRDefault="00FB6D3B" w:rsidP="00FB6D3B">
      <w:pPr>
        <w:spacing w:line="276" w:lineRule="auto"/>
        <w:jc w:val="center"/>
        <w:rPr>
          <w:rFonts w:ascii="Century Gothic" w:hAnsi="Century Gothic"/>
          <w:b/>
          <w:sz w:val="20"/>
          <w:szCs w:val="20"/>
          <w:lang w:val="pt-BR"/>
        </w:rPr>
      </w:pPr>
      <w:r w:rsidRPr="00AC7617">
        <w:rPr>
          <w:rFonts w:ascii="Century Gothic" w:hAnsi="Century Gothic"/>
          <w:b/>
          <w:sz w:val="20"/>
          <w:szCs w:val="20"/>
          <w:lang w:val="pt-BR"/>
        </w:rPr>
        <w:t>EXPOSICIÓN DE MOTIVOS</w:t>
      </w: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r w:rsidRPr="00AC7617">
        <w:rPr>
          <w:rFonts w:ascii="Century Gothic" w:hAnsi="Century Gothic" w:cs="Arial"/>
          <w:sz w:val="20"/>
          <w:szCs w:val="20"/>
          <w:lang w:val="es-MX"/>
        </w:rPr>
        <w:t xml:space="preserve">Con fecha treinta de diciembre de dos mil diecinueve, mediante decreto número 154/2019 el H. Congreso del Estado de Yucatán, publicó en el Diario Oficial del Gobierno del Estado la Ley de Ingresos del Municipio de Mérida, Yucatán, para el ejercicio fiscal 2020, así como las reformas a la Ley de Hacienda del Municipio de Mérida, teniendo como base la </w:t>
      </w:r>
      <w:r w:rsidRPr="00AC7617">
        <w:rPr>
          <w:rFonts w:ascii="Century Gothic" w:hAnsi="Century Gothic" w:cs="Arial"/>
          <w:sz w:val="20"/>
          <w:szCs w:val="20"/>
        </w:rPr>
        <w:t>iniciativa presentada por el Ayuntamiento de Mérida.</w:t>
      </w:r>
    </w:p>
    <w:p w:rsidR="00FB6D3B" w:rsidRPr="00AC7617" w:rsidRDefault="00FB6D3B" w:rsidP="00FB6D3B">
      <w:pPr>
        <w:pStyle w:val="Textoindependiente"/>
        <w:tabs>
          <w:tab w:val="left" w:pos="4320"/>
        </w:tabs>
        <w:spacing w:before="240" w:after="240" w:line="276" w:lineRule="auto"/>
        <w:rPr>
          <w:rFonts w:ascii="Century Gothic" w:hAnsi="Century Gothic" w:cs="Arial"/>
          <w:sz w:val="20"/>
          <w:szCs w:val="20"/>
        </w:rPr>
      </w:pPr>
      <w:r w:rsidRPr="00AC7617">
        <w:rPr>
          <w:rFonts w:ascii="Century Gothic" w:hAnsi="Century Gothic" w:cs="Arial"/>
          <w:sz w:val="20"/>
          <w:szCs w:val="20"/>
        </w:rPr>
        <w:t>El Ayuntamiento, tiene la obligación de cumplir de manera efectiva con sus atribuciones y el compromiso, como es lograr el bienestar y la prosperidad colectiva, conjuntando voluntades, esfuerzos y recursos para mejorar objetivamente la calidad de vida de sus habitantes, así como la modernización de sus programas y proyectos, destinados a llevar a cabo las acciones y las obras bajo su responsabilidad.</w:t>
      </w:r>
    </w:p>
    <w:p w:rsidR="00FB6D3B" w:rsidRPr="00AC7617" w:rsidRDefault="00FB6D3B" w:rsidP="00FB6D3B">
      <w:pPr>
        <w:pStyle w:val="Textoindependiente"/>
        <w:tabs>
          <w:tab w:val="left" w:pos="4320"/>
        </w:tabs>
        <w:spacing w:line="276" w:lineRule="auto"/>
        <w:rPr>
          <w:rFonts w:ascii="Century Gothic" w:hAnsi="Century Gothic" w:cs="Arial"/>
          <w:sz w:val="20"/>
          <w:szCs w:val="20"/>
        </w:rPr>
      </w:pPr>
      <w:r w:rsidRPr="00AC7617">
        <w:rPr>
          <w:rFonts w:ascii="Century Gothic" w:hAnsi="Century Gothic" w:cs="Arial"/>
          <w:sz w:val="20"/>
          <w:szCs w:val="20"/>
        </w:rPr>
        <w:t xml:space="preserve">Así entonces, los Municipios administran libremente su hacienda, la cual se forma por los rendimientos de los bienes que les pertenezcan, así como de las contribuciones y otros ingresos que las Legislaturas de los Estados establezcan a su favor, siendo facultad del Congreso del Estado aprobar y decretar las leyes de ingresos municipales, tomando en consideración la independencia económica de los Municipios, esto de conformidad con lo dispuesto por los artículos 115, fracción IV, de la Constitución Política de los Estados Unidos Mexicanos; 77, Bases Cuarta y Novena, así como el 82, fracción II, de la Constitución Política del Estado de Yucatán y el 41, inciso C), fracción XI, de la Ley de Gobierno de los Municipios del Estado de Yucatán, </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El Ayuntamiento de Mérida aprobó en Sesión Ordinaria de fecha veinte de noviembre de dos mil dieciocho, el Plan Municipal de Desarrollo 2018-2021, documento que tiene como filosofía ejercer un gobierno humanista integrado por personas comprometidas y sensibles que conduzcan el esfuerzo social para la autogestión del bien común e impulse políticas públicas de mediano y largo plazo para lograr cambios profundos, respetando y promoviendo la ley y el estado de derecho.</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eastAsia="Times New Roman" w:hAnsi="Century Gothic" w:cs="Arial"/>
          <w:sz w:val="20"/>
          <w:szCs w:val="20"/>
          <w:lang w:val="es-ES" w:eastAsia="es-ES"/>
        </w:rPr>
        <w:t>Dentro de los objetivos anuales, estrategias y metas</w:t>
      </w:r>
      <w:r w:rsidRPr="00AC7617">
        <w:rPr>
          <w:rFonts w:ascii="Century Gothic" w:hAnsi="Century Gothic" w:cs="Arial"/>
          <w:color w:val="000000" w:themeColor="text1"/>
          <w:sz w:val="20"/>
          <w:szCs w:val="20"/>
        </w:rPr>
        <w:t xml:space="preserve"> de la presente A</w:t>
      </w:r>
      <w:r w:rsidRPr="00AC7617">
        <w:rPr>
          <w:rFonts w:ascii="Century Gothic" w:hAnsi="Century Gothic" w:cs="Arial"/>
          <w:sz w:val="20"/>
          <w:szCs w:val="20"/>
        </w:rPr>
        <w:t xml:space="preserve">dministración Municipal, se encuentra el implementar acciones para el manejo eficiente, responsable y transparente de los recursos públicos, que contribuyan a fortalecer la eficiencia recaudatoria de los ingresos locales o de gestión, y que permitan mantener a Mérida como la mejor ciudad del país, la cual, trabajará por un proyecto a largo plazo que permita elevar </w:t>
      </w:r>
      <w:r w:rsidRPr="00AC7617">
        <w:rPr>
          <w:rFonts w:ascii="Century Gothic" w:hAnsi="Century Gothic" w:cs="Arial"/>
          <w:sz w:val="20"/>
          <w:szCs w:val="20"/>
        </w:rPr>
        <w:lastRenderedPageBreak/>
        <w:t>la calidad de vida de los meridanos, fomentar e impulsar entre los habitantes una cultura emprendedora, en apego a la normatividad vigente, para el logro de un futuro próspero, sustentable, incluyente, seguro, funcional e innovador, logrando la cobertura de los servicios públicos municipales con altos estándares de calidad y la satisfacción de los habitantes del Municipio, a través de la dotación de servicios y programas municipales.</w:t>
      </w:r>
    </w:p>
    <w:p w:rsidR="00FB6D3B" w:rsidRPr="00AC7617" w:rsidRDefault="00FB6D3B" w:rsidP="00FB6D3B">
      <w:pPr>
        <w:pStyle w:val="Textoindependiente"/>
        <w:tabs>
          <w:tab w:val="left" w:pos="4320"/>
        </w:tabs>
        <w:spacing w:line="276" w:lineRule="auto"/>
        <w:rPr>
          <w:rFonts w:ascii="Century Gothic" w:hAnsi="Century Gothic" w:cs="Arial"/>
          <w:sz w:val="20"/>
          <w:szCs w:val="20"/>
        </w:rPr>
      </w:pPr>
      <w:r w:rsidRPr="00AC7617">
        <w:rPr>
          <w:rFonts w:ascii="Century Gothic" w:hAnsi="Century Gothic" w:cs="Arial"/>
          <w:sz w:val="20"/>
          <w:szCs w:val="20"/>
        </w:rPr>
        <w:t>Otras estrategias importantes son: Aplicar una eficaz y eficiente administración de las finanzas públicas, basándonos en las premisas fundamentales de austeridad, honradez y honestidad, donde predomine el fortalecimiento de los ingresos propios y se presente con total transparencia la ejecución de los mismos; proyectar a Mérida como una ciudad moderna, innovadora y responsable con el medio ambiente; promover el trato digno a los ciudadanos a través de la optimización de los procesos internos, el manejo eficiente de los recursos y la sensibilización de los servidores públicos, así como también desarrollar habilidades y competencias en la población en situación de vulnerabilidad; implementar un modelo de mejora regulatoria municipal que procure el acceso a los servicios y la realización de trámites municipales de manera sencilla y ágil e impulsar acciones que favorezcan el bienestar de las familias del Municipio de Mérida, mediante la vinculación con la sociedad civil y la prestación de servicios eficientes de calidad y con trato digno.</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lang w:val="es-MX"/>
        </w:rPr>
      </w:pPr>
      <w:r w:rsidRPr="00AC7617">
        <w:rPr>
          <w:rFonts w:ascii="Century Gothic" w:hAnsi="Century Gothic" w:cs="Arial"/>
          <w:sz w:val="20"/>
          <w:szCs w:val="20"/>
          <w:lang w:val="es-MX"/>
        </w:rPr>
        <w:t>En la actualidad existe una situación de emergencia sanitaria a nivel mundial, por la cual la Organización Mundial de la Salud declaró emergencia internacional por el brote del coronavirus (COVID-19) que tuvo su origen en Wuhan, China, causada por el virus Sars-CoV-2, ante dicho brote es necesario y crucial el compromiso internacional, así como Nacional en todos los órdenes de gobierno, así como diversos sectores que lo integran y no sólo del sector salud.</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lang w:val="es-MX"/>
        </w:rPr>
      </w:pPr>
      <w:r w:rsidRPr="00AC7617">
        <w:rPr>
          <w:rFonts w:ascii="Century Gothic" w:hAnsi="Century Gothic" w:cs="Arial"/>
          <w:sz w:val="20"/>
          <w:szCs w:val="20"/>
          <w:lang w:val="es-MX"/>
        </w:rPr>
        <w:t>La Secretaría de Salud del Gobierno Federal y Dirección General de Epidemiología, establecieron tres fases en la contingencia sanitaria por el COVID-19, determinadas por el número de personas que han contraído el virus y el nivel de propagación que se ha alcanzado.</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lang w:val="es-MX"/>
        </w:rPr>
        <w:t xml:space="preserve">La primera fase es la de importación, cuando comienzan a presentarse decenas de casos, en todos ellos los pacientes habían contraído el virus por importación, es decir, se trata de personas que viajaron al extranjero y regresaron al territorio nacional con el COVID-19. </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lang w:val="es-MX"/>
        </w:rPr>
      </w:pPr>
      <w:r w:rsidRPr="00AC7617">
        <w:rPr>
          <w:rFonts w:ascii="Century Gothic" w:hAnsi="Century Gothic" w:cs="Arial"/>
          <w:sz w:val="20"/>
          <w:szCs w:val="20"/>
          <w:lang w:val="es-MX"/>
        </w:rPr>
        <w:t>La segunda fase identificada como dispersión comunitaria, resulta cuando ya se han registrado cientos de casos de COVID-19, al punto de que ya no es posible detectar el origen de las infecciones. Esto significa que los pacientes ya no sólo contraen el virus por viajar al extranjero, sino que se contagian unos a otros dentro del país.</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lang w:val="es-MX"/>
        </w:rPr>
        <w:t xml:space="preserve">La tercera fase, declarada el día veintiuno de </w:t>
      </w:r>
      <w:r>
        <w:rPr>
          <w:rFonts w:ascii="Century Gothic" w:hAnsi="Century Gothic" w:cs="Arial"/>
          <w:sz w:val="20"/>
          <w:szCs w:val="20"/>
          <w:lang w:val="es-MX"/>
        </w:rPr>
        <w:t xml:space="preserve">abril </w:t>
      </w:r>
      <w:r w:rsidRPr="00AC7617">
        <w:rPr>
          <w:rFonts w:ascii="Century Gothic" w:hAnsi="Century Gothic" w:cs="Arial"/>
          <w:sz w:val="20"/>
          <w:szCs w:val="20"/>
          <w:lang w:val="es-MX"/>
        </w:rPr>
        <w:t>del presente, es aquella que contempla el incremento de contagios por miles entre los ciudadanos del País.</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lastRenderedPageBreak/>
        <w:t>En nuestro país, con fecha veintitrés de marzo del año en curso, se publicó en el Diario Oficial de la Federación el Acuerdo mediante el cual el Consejo de Salubridad General reconoce la epidemia de enfermedad por el virus SARS-COV-2 (COVID-19) en México, clasificándolo como una enfermedad grave de atención prioritaria, estableciendo las medidas necesarias para la prevención y control de la epidemia, exhortando a los gobiernos de las entidades federativas en su calidad de autoridades sanitarias y, en general, a los integrantes del Sistema Nacional de Salud, a definir políticas o planes que garanticen la atención oportuna de los casos de la epidemia.</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Consecuentemente, los Municipios por conducto de los respectivos Ayuntamientos, son la autoridad que tiene mayor proximidad a la población, lo que en nuestro caso, nos coloca como clave para reducir los riesgos y generar acciones y políticas públicas pertinentes que garanticen a la ciudadanía superar la contingencia, salvaguardando en todo momento la salud de los habitantes, por ello el municipio está orientando sus esfuerzos en la implementación de medidas sanitarias, para atender las consecuencias por la enfermedad denominada COVID-19, siendo Mérida por el número de habitantes y otras características, uno de los Municipios del Estado con mayor impacto.</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La llegada del COVID-19 a la Entidad y al Municipio de Mérida, ha generado que las autoridades activaran protocolos con medidas de prevención, en un primer momento, y posteriormente, medidas de contención y mitigación, entre las principales se encuentran: suspensión de actividades escolares; la suspensión de eventos masivos en espacios abiertos y cerrados, incluso establecimientos comerciales como cines, parques, restaurantes y bares llegan a cerrar para evitar la propagación del virus. También se han implementado filtros sanitarios en centros de trabajo, verificando que las personas que ingresen no presenten síntomas de COVID-19, posteriormente, suspensión de actividades laborales no esenciales, incluso la prohibición de venta de bebidas alcohólicas en todo el Estado, todo a fin de favorecer el distanciamiento social y la denominada “cuarentena”; todo lo anterior, ha provocado que la economía en general vaya en decremento, por lo que el Ayuntamiento de Mérida implementó diversas acciones y programas de apoyo para cubrir en lo posible las necesidades de las familias en situación de vulnerabilidad afectadas.</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bCs/>
          <w:color w:val="000000"/>
          <w:sz w:val="20"/>
          <w:szCs w:val="20"/>
          <w:lang w:eastAsia="es-MX"/>
        </w:rPr>
        <w:t xml:space="preserve">Así entonces, el Cabildo de Mérida aprobó implementar diversos estímulos fiscales para beneficio los ciudadanos (personas físicas) y de empresas (personas morales), con el fin de apoyar la economía ante el panorama actual ocasionado por la pandemia del Covid-19, </w:t>
      </w:r>
      <w:r w:rsidRPr="00AC7617">
        <w:rPr>
          <w:rFonts w:ascii="Century Gothic" w:hAnsi="Century Gothic" w:cs="Arial"/>
          <w:sz w:val="20"/>
          <w:szCs w:val="20"/>
        </w:rPr>
        <w:t>así como para dinamizar y minimizar en los ciudadanos y el sector productivo algunos efectos derivados del efecto del citado virus.</w:t>
      </w:r>
    </w:p>
    <w:p w:rsidR="00FB6D3B" w:rsidRPr="00AC7617" w:rsidRDefault="00FB6D3B" w:rsidP="00FB6D3B">
      <w:pPr>
        <w:shd w:val="clear" w:color="auto" w:fill="FFFFFF"/>
        <w:spacing w:before="240"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Lo antes enunciado, puede realizarse y ejecutarse toda vez que la administración municipal actual tiene finanzas sanas permitiendo diseñar programas para apoyar a los contribuyentes y que es una, de las diversas medidas que el Ayuntamiento ha tomado y tomará a futuro para mantener, en la medida de lo posible la calidad de vida de los meridanos ante esta situación inédita que se vive hoy con motivo de la pandemia.</w:t>
      </w:r>
    </w:p>
    <w:p w:rsidR="00FB6D3B" w:rsidRPr="00AC7617" w:rsidRDefault="00FB6D3B" w:rsidP="00FB6D3B">
      <w:pPr>
        <w:shd w:val="clear" w:color="auto" w:fill="FFFFFF"/>
        <w:spacing w:before="240"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lastRenderedPageBreak/>
        <w:t>Por citar algunos de los programas de estímulos fiscales aprobados, se encuentra el aplicable al rubro de los "Derechos Municipales" que tendrán descuentos del 50% hasta el 100%, durante los tres meses de abril, mayo y junio.</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 xml:space="preserve">Los créditos </w:t>
      </w:r>
      <w:proofErr w:type="spellStart"/>
      <w:r w:rsidRPr="00AC7617">
        <w:rPr>
          <w:rFonts w:ascii="Century Gothic" w:eastAsia="Times New Roman" w:hAnsi="Century Gothic" w:cs="Arial"/>
          <w:bCs/>
          <w:sz w:val="20"/>
          <w:szCs w:val="20"/>
          <w:lang w:val="es-ES" w:eastAsia="es-ES"/>
        </w:rPr>
        <w:t>Micromer</w:t>
      </w:r>
      <w:proofErr w:type="spellEnd"/>
      <w:r w:rsidRPr="00AC7617">
        <w:rPr>
          <w:rFonts w:ascii="Century Gothic" w:eastAsia="Times New Roman" w:hAnsi="Century Gothic" w:cs="Arial"/>
          <w:bCs/>
          <w:sz w:val="20"/>
          <w:szCs w:val="20"/>
          <w:lang w:val="es-ES" w:eastAsia="es-ES"/>
        </w:rPr>
        <w:t xml:space="preserve"> tendrán un aumento en la bolsa y se otorgarán créditos a tasa cero y se diferirán los pagos de préstamos existentes hasta por tres meses.</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Igualmente se creará una nueva partida presupuestal denominada Fondo Estratégico para la Recuperación Económica de Mérida; la cual apoyará económicamente a prestadores de servicios turísticos y beneficiarios de programas permanentes como Mérida en Domingo y Noche Mexicana, así como créditos emergentes para prestadores de servicios culturales, entre otros.</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De la misma manera habría un incremento de la bolsa actual para créditos sociales que fomenten el autoempleo; se creará el Fondo de Emergencia Social Individual para los grupos vulnerables; se establecerá un programa Empleo Temporal para Obras Públicas, Servicios Públicos y para el Programa de Arborización de la Ciudad (600 personas).</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El Ayuntamiento otorgará apoyos alimentarios y equipos de sanidad para un total de 10,000 beneficiarios; apoyará con recursos para la recolección de basura; continuará la compra de insumos como gel, cubrebocas, guantes y contratación de servicios de sanitización de espacios públicos como parques, mercados, asociaciones civiles, entre otros.</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Además, el paquete de apoyos fiscales, se autorizó otorgar para los meses de abril, mayo y junio, el descuento del 8% en el pago del impuesto predial, además de ofrecer el 50% en multas y recargos a quienes se pongan al día con el pago de este gravamen.</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También se está otorgando durante el mes de abril, el 50% de descuento en el pago del Impuesto Sobre Adquisición de Inmuebles y de igual forma el 50% en derechos de piso en locales y mercados y por el uso de espacios en calles o parques públicos.</w:t>
      </w:r>
    </w:p>
    <w:p w:rsidR="00FB6D3B" w:rsidRPr="00AC7617" w:rsidRDefault="00FB6D3B" w:rsidP="00FB6D3B">
      <w:pPr>
        <w:shd w:val="clear" w:color="auto" w:fill="FFFFFF"/>
        <w:spacing w:after="150" w:line="276" w:lineRule="auto"/>
        <w:jc w:val="both"/>
        <w:rPr>
          <w:rFonts w:ascii="Century Gothic" w:eastAsia="Times New Roman" w:hAnsi="Century Gothic" w:cs="Arial"/>
          <w:bCs/>
          <w:sz w:val="20"/>
          <w:szCs w:val="20"/>
          <w:lang w:val="es-ES" w:eastAsia="es-ES"/>
        </w:rPr>
      </w:pPr>
      <w:r w:rsidRPr="00AC7617">
        <w:rPr>
          <w:rFonts w:ascii="Century Gothic" w:eastAsia="Times New Roman" w:hAnsi="Century Gothic" w:cs="Arial"/>
          <w:bCs/>
          <w:sz w:val="20"/>
          <w:szCs w:val="20"/>
          <w:lang w:val="es-ES" w:eastAsia="es-ES"/>
        </w:rPr>
        <w:t>Cabe destacar que, se autorizó el programa de apoyo a jubilados, pensionados, personas de la tercera edad, y personas con discapacidad, incluido en el paquete fiscal como parte del compromiso del alcalde con los grupos más vulnerables. Derivado de este apoyo, ese sector de la población tendrá descuentos de abril a junio en el pago del impuesto predial, quedando de la siguiente manera: 50% se aplicará a viviendas que tengan un valor catastral de entre $470,000.01 hasta $725,000; 75% para predios de $345,000.01 hasta $470,000 y el 100% en los casos en que la propiedad tenga un valor catastral de hasta $345,000.</w:t>
      </w:r>
    </w:p>
    <w:p w:rsidR="00FB6D3B" w:rsidRPr="00AC7617" w:rsidRDefault="00FB6D3B" w:rsidP="00FB6D3B">
      <w:pPr>
        <w:shd w:val="clear" w:color="auto" w:fill="FFFFFF"/>
        <w:spacing w:after="150" w:line="276" w:lineRule="auto"/>
        <w:jc w:val="both"/>
        <w:rPr>
          <w:rFonts w:ascii="Century Gothic" w:hAnsi="Century Gothic" w:cs="Arial"/>
          <w:sz w:val="20"/>
          <w:szCs w:val="20"/>
        </w:rPr>
      </w:pPr>
      <w:r w:rsidRPr="00AC7617">
        <w:rPr>
          <w:rFonts w:ascii="Century Gothic" w:hAnsi="Century Gothic" w:cs="Arial"/>
          <w:sz w:val="20"/>
          <w:szCs w:val="20"/>
        </w:rPr>
        <w:t xml:space="preserve">Todas y cada una de las acciones emergentes que se realizan tiene como finalidad apoyar a mitigar el efecto económico negativo derivado de la pandemia; sin embargo, resulta importante hacer énfasis que los recursos locales, fiscales o de gestión que tradicionalmente se invertirían en obras y servicios públicos básicos en beneficio de los meridanos pudieran verse reducidos, por lo que toda vez que el crecimiento de la ciudad de Mérida ha sido notable cada día y que los ciudadanos demandan más y mejor atención por parte de las autoridades municipales, por la situación que actualmente se encuentra el nuestro </w:t>
      </w:r>
      <w:r w:rsidRPr="00AC7617">
        <w:rPr>
          <w:rFonts w:ascii="Century Gothic" w:hAnsi="Century Gothic" w:cs="Arial"/>
          <w:sz w:val="20"/>
          <w:szCs w:val="20"/>
        </w:rPr>
        <w:lastRenderedPageBreak/>
        <w:t xml:space="preserve">Municipio, para atender las demandas en materia de obras y servicios públicos básicos y de calidad, se requiere obtener recursos extraordinarios para ello. </w:t>
      </w:r>
    </w:p>
    <w:p w:rsidR="00FB6D3B" w:rsidRPr="00AC7617" w:rsidRDefault="00FB6D3B" w:rsidP="00FB6D3B">
      <w:pPr>
        <w:shd w:val="clear" w:color="auto" w:fill="FFFFFF"/>
        <w:spacing w:after="150" w:line="276" w:lineRule="auto"/>
        <w:jc w:val="both"/>
        <w:rPr>
          <w:rFonts w:ascii="Century Gothic" w:hAnsi="Century Gothic" w:cs="Arial"/>
          <w:bCs/>
          <w:sz w:val="20"/>
          <w:szCs w:val="20"/>
        </w:rPr>
      </w:pPr>
      <w:r w:rsidRPr="00AC7617">
        <w:rPr>
          <w:rFonts w:ascii="Century Gothic" w:hAnsi="Century Gothic" w:cs="Arial"/>
          <w:sz w:val="20"/>
          <w:szCs w:val="20"/>
        </w:rPr>
        <w:t>Lo anterior, dada la importancia de llevar a cabo la realización de proyectos prioritarios contenidos en el Plan</w:t>
      </w:r>
      <w:r w:rsidRPr="00AC7617">
        <w:rPr>
          <w:rFonts w:ascii="Century Gothic" w:hAnsi="Century Gothic" w:cs="Arial"/>
          <w:bCs/>
          <w:sz w:val="20"/>
          <w:szCs w:val="20"/>
        </w:rPr>
        <w:t xml:space="preserve"> Municipal de Desarrollo 2018-2021, es necesario e indispensable solicitar, un financiamiento para inversión pública productiva, por el monto de $400,000,000.00 (Cuatrocientos millones de pesos 00/100 M.N.); de conformidad con el análisis previo de la capacidad de pago y </w:t>
      </w:r>
      <w:r w:rsidRPr="00AC7617">
        <w:rPr>
          <w:rFonts w:ascii="Century Gothic" w:hAnsi="Century Gothic" w:cs="Arial"/>
          <w:sz w:val="20"/>
          <w:szCs w:val="20"/>
        </w:rPr>
        <w:t xml:space="preserve">capacidad financiera para contraer la deuda, en base al estado de resultados de ingresos y egresos que presentado </w:t>
      </w:r>
      <w:r w:rsidRPr="00AC7617">
        <w:rPr>
          <w:rFonts w:ascii="Century Gothic" w:hAnsi="Century Gothic" w:cs="Arial"/>
          <w:bCs/>
          <w:sz w:val="20"/>
          <w:szCs w:val="20"/>
        </w:rPr>
        <w:t>por la Dirección de Finanzas y Tesorería Municipal del Ayuntamiento de Mérida y con fundamento en lo dispuesto en la fracción I, del artículo 5 de la Ley de Deuda Pública del Estado de Yucatán, en relación con el artículo 172 de la Ley de Gobierno de los Municipios del Estado de Yucatán.</w:t>
      </w:r>
    </w:p>
    <w:p w:rsidR="00FB6D3B" w:rsidRPr="00AC7617" w:rsidRDefault="00FB6D3B" w:rsidP="00FB6D3B">
      <w:pPr>
        <w:pStyle w:val="Textoindependiente"/>
        <w:tabs>
          <w:tab w:val="left" w:pos="4320"/>
        </w:tabs>
        <w:spacing w:after="240" w:line="276" w:lineRule="auto"/>
        <w:rPr>
          <w:rFonts w:ascii="Century Gothic" w:eastAsiaTheme="minorHAnsi" w:hAnsi="Century Gothic" w:cs="Arial"/>
          <w:bCs/>
          <w:sz w:val="20"/>
          <w:szCs w:val="20"/>
          <w:lang w:val="es-MX" w:eastAsia="en-US"/>
        </w:rPr>
      </w:pPr>
      <w:r w:rsidRPr="00AC7617">
        <w:rPr>
          <w:rFonts w:ascii="Century Gothic" w:eastAsiaTheme="minorHAnsi" w:hAnsi="Century Gothic" w:cs="Arial"/>
          <w:bCs/>
          <w:sz w:val="20"/>
          <w:szCs w:val="20"/>
          <w:lang w:val="es-MX" w:eastAsia="en-US"/>
        </w:rPr>
        <w:t>De ser aprobado, será destinado para la inversión pública productiva, en los términos de la fracción XXV, del artículo 2, de la Ley de Disciplina Financiera de las Entidades Federativas y los Municipios, así como en lo dispuesto en el artículo 10, de la Ley de Deuda Pública del Estado de Yucatán, de acuerdo a lo señalado a continuación:</w:t>
      </w:r>
    </w:p>
    <w:p w:rsidR="00FB6D3B" w:rsidRPr="00AC7617" w:rsidRDefault="00FB6D3B" w:rsidP="00FB6D3B">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C7617">
        <w:rPr>
          <w:rFonts w:ascii="Century Gothic" w:eastAsiaTheme="minorHAnsi" w:hAnsi="Century Gothic" w:cs="Arial"/>
          <w:bCs/>
          <w:sz w:val="20"/>
          <w:szCs w:val="20"/>
          <w:lang w:val="es-MX" w:eastAsia="en-US"/>
        </w:rPr>
        <w:t>la construcción, mejoramiento, rehabilitación y/o reposición de bienes de dominio público;</w:t>
      </w:r>
    </w:p>
    <w:p w:rsidR="00FB6D3B" w:rsidRPr="00AC7617" w:rsidRDefault="00FB6D3B" w:rsidP="00FB6D3B">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C7617">
        <w:rPr>
          <w:rFonts w:ascii="Century Gothic" w:eastAsiaTheme="minorHAnsi" w:hAnsi="Century Gothic" w:cs="Arial"/>
          <w:bCs/>
          <w:sz w:val="20"/>
          <w:szCs w:val="20"/>
          <w:lang w:val="es-MX" w:eastAsia="en-US"/>
        </w:rPr>
        <w:t xml:space="preserve">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w:t>
      </w:r>
    </w:p>
    <w:p w:rsidR="00FB6D3B" w:rsidRPr="00AC7617" w:rsidRDefault="00FB6D3B" w:rsidP="00FB6D3B">
      <w:pPr>
        <w:pStyle w:val="Textoindependiente"/>
        <w:numPr>
          <w:ilvl w:val="0"/>
          <w:numId w:val="7"/>
        </w:numPr>
        <w:tabs>
          <w:tab w:val="left" w:pos="4320"/>
        </w:tabs>
        <w:spacing w:line="276" w:lineRule="auto"/>
        <w:rPr>
          <w:rFonts w:ascii="Century Gothic" w:eastAsiaTheme="minorHAnsi" w:hAnsi="Century Gothic" w:cs="Arial"/>
          <w:bCs/>
          <w:sz w:val="20"/>
          <w:szCs w:val="20"/>
          <w:lang w:val="es-MX" w:eastAsia="en-US"/>
        </w:rPr>
      </w:pPr>
      <w:r w:rsidRPr="00AC7617">
        <w:rPr>
          <w:rFonts w:ascii="Century Gothic" w:eastAsiaTheme="minorHAnsi" w:hAnsi="Century Gothic" w:cs="Arial"/>
          <w:bCs/>
          <w:sz w:val="20"/>
          <w:szCs w:val="20"/>
          <w:lang w:val="es-MX" w:eastAsia="en-US"/>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FB6D3B" w:rsidRPr="00AC7617" w:rsidRDefault="00FB6D3B" w:rsidP="00FB6D3B">
      <w:pPr>
        <w:pStyle w:val="Textoindependiente"/>
        <w:tabs>
          <w:tab w:val="left" w:pos="4320"/>
        </w:tabs>
        <w:spacing w:before="240" w:after="240" w:line="276" w:lineRule="auto"/>
        <w:rPr>
          <w:rFonts w:ascii="Century Gothic" w:hAnsi="Century Gothic" w:cs="Arial"/>
          <w:bCs/>
          <w:sz w:val="20"/>
          <w:szCs w:val="20"/>
        </w:rPr>
      </w:pPr>
      <w:r w:rsidRPr="00AC7617">
        <w:rPr>
          <w:rFonts w:ascii="Century Gothic" w:hAnsi="Century Gothic" w:cs="Arial"/>
          <w:bCs/>
          <w:sz w:val="20"/>
          <w:szCs w:val="20"/>
        </w:rPr>
        <w:t xml:space="preserve">De igual forma, tiene fundamento en lo dispuesto en los artículos 117, fracción VIII, segundo y último párrafo de la Constitución Política de los Estados Unidos Mexicanos; 22 y 23 de la Ley de Disciplina Financiera de las Entidades Federativas y los Municipios. </w:t>
      </w:r>
    </w:p>
    <w:p w:rsidR="00FB6D3B" w:rsidRPr="00AC7617" w:rsidRDefault="00FB6D3B" w:rsidP="00FB6D3B">
      <w:pPr>
        <w:pStyle w:val="Textoindependiente"/>
        <w:tabs>
          <w:tab w:val="left" w:pos="4320"/>
        </w:tabs>
        <w:spacing w:before="240" w:after="240" w:line="276" w:lineRule="auto"/>
        <w:rPr>
          <w:rFonts w:ascii="Century Gothic" w:hAnsi="Century Gothic" w:cs="Arial"/>
          <w:bCs/>
          <w:color w:val="000000" w:themeColor="text1"/>
          <w:sz w:val="20"/>
          <w:szCs w:val="20"/>
        </w:rPr>
      </w:pPr>
      <w:r w:rsidRPr="00AC7617">
        <w:rPr>
          <w:rFonts w:ascii="Century Gothic" w:hAnsi="Century Gothic" w:cs="Arial"/>
          <w:bCs/>
          <w:color w:val="000000" w:themeColor="text1"/>
          <w:sz w:val="20"/>
          <w:szCs w:val="20"/>
        </w:rPr>
        <w:t xml:space="preserve">Para poder llevar a cabo la inversión pública productiva antes descrita, es indispensable que el Ayuntamiento de Mérida cuente con recursos económicos adicionales, por lo que previa autorización del Congreso del Estado, implementará un proceso competitivo con por lo menos cinco diferentes instituciones financieras, del cual obtenga mínimo dos ofertas irrevocables de financiamiento con la finalidad de contratar la oferta que represente las mejores condiciones de mercado, con el costo financiero más bajo, de acuerdo con lo establecido en el artículo 26 de la Ley de Disciplina Financiera, y con ello gestionar y </w:t>
      </w:r>
      <w:r w:rsidRPr="00AC7617">
        <w:rPr>
          <w:rFonts w:ascii="Century Gothic" w:hAnsi="Century Gothic" w:cs="Arial"/>
          <w:bCs/>
          <w:color w:val="000000" w:themeColor="text1"/>
          <w:sz w:val="20"/>
          <w:szCs w:val="20"/>
        </w:rPr>
        <w:lastRenderedPageBreak/>
        <w:t>contratar un financiamiento por un monto de $ 400,000,000.00 (Cuatrocientos  Millones De Pesos 00/100 MN), el cual será cubierto y liquidado en un plazo hasta quince años.</w:t>
      </w: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r w:rsidRPr="00AC7617">
        <w:rPr>
          <w:rFonts w:ascii="Century Gothic" w:hAnsi="Century Gothic" w:cs="Arial"/>
          <w:bCs/>
          <w:sz w:val="20"/>
          <w:szCs w:val="20"/>
        </w:rPr>
        <w:t xml:space="preserve">Ante un escenario de recuperación económica derivado de la implementación de políticas contra cíclicas macroeconómicas a nivel nacional, cuyo impacto directo en el Fondo General de Participaciones (FOGEN), representa un crecimiento natural ante la estabilización de la economía nacional, se espera que para los ejercicio 2020 al 2035, el servicio de deuda pueda ser cubierto sin ningún contratiempo financiero, y de esta manera, dar cumplimiento al artículo 12 de la Ley de Deuda Pública del Estado de Yucatán. </w:t>
      </w: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r w:rsidRPr="00AC7617">
        <w:rPr>
          <w:rFonts w:ascii="Century Gothic" w:hAnsi="Century Gothic" w:cs="Arial"/>
          <w:bCs/>
          <w:sz w:val="20"/>
          <w:szCs w:val="20"/>
        </w:rPr>
        <w:t>Para lo anterior, será necesario otorgar en garantía las participaciones federales que al Municipio de Mérida le correspondan y de ser necesario, depositar las mismas en un Fideicomiso Irrevocable de Administración y Fuente de Pago, el cual será constituido como mecanismo de pago de obligaciones contraídas.</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bCs/>
          <w:sz w:val="20"/>
          <w:szCs w:val="20"/>
        </w:rPr>
        <w:t>Al efecto, en l</w:t>
      </w:r>
      <w:r w:rsidRPr="00AC7617">
        <w:rPr>
          <w:rFonts w:ascii="Century Gothic" w:eastAsia="Times New Roman" w:hAnsi="Century Gothic" w:cs="Arial"/>
          <w:sz w:val="20"/>
          <w:szCs w:val="20"/>
          <w:lang w:val="es-ES" w:eastAsia="es-ES"/>
        </w:rPr>
        <w:t xml:space="preserve">a Estimación de ingresos correspondientes al ejercicio fiscal 2020, </w:t>
      </w:r>
      <w:r w:rsidRPr="00AC7617">
        <w:rPr>
          <w:rFonts w:ascii="Century Gothic" w:hAnsi="Century Gothic" w:cs="Arial"/>
          <w:sz w:val="20"/>
          <w:szCs w:val="20"/>
        </w:rPr>
        <w:t>se contemplaron ingresos totales para el Municipio de Mérida, por la cantidad de $ 3,585,162,826.00 (Tres mil quinientos ochenta y cinco millones ciento sesenta y dos mil ochocientos veintiséis pesos 00/100 M.N.), que se encuentran integrados por los conceptos de impuestos, contribuciones de mejoras, derechos, productos, aprovechamientos, participaciones, aportaciones, convenios, incentivos derivados de la colaboración fiscal y fondos distintos de aportaciones, transferencias, asignaciones, subsidios y subvenciones y pensiones y jubilaciones e ingresos derivados de financiamientos; dichos ingresos representaron un incremento del 8% respecto de los recursos presupuestados para el año 2019; es preciso señalar que optamos por dejar abierta la posibilidad de la llegada de convenios para el ejercicio 2020, para los cuales la administración, ha estado llevando a cabo todas las gestiones necesarias con el fin de poder obtener el mayor número de éstos, y que sean aplicados en beneficio de la ciudadanía.</w:t>
      </w:r>
    </w:p>
    <w:p w:rsidR="00FB6D3B" w:rsidRPr="00AC7617" w:rsidRDefault="00FB6D3B" w:rsidP="00FB6D3B">
      <w:pPr>
        <w:pStyle w:val="Textoindependiente"/>
        <w:tabs>
          <w:tab w:val="left" w:pos="4320"/>
        </w:tabs>
        <w:spacing w:line="276" w:lineRule="auto"/>
        <w:rPr>
          <w:rFonts w:ascii="Century Gothic" w:hAnsi="Century Gothic" w:cs="Arial"/>
          <w:sz w:val="20"/>
          <w:szCs w:val="20"/>
        </w:rPr>
      </w:pPr>
      <w:r w:rsidRPr="00AC7617">
        <w:rPr>
          <w:rFonts w:ascii="Century Gothic" w:hAnsi="Century Gothic" w:cs="Arial"/>
          <w:sz w:val="20"/>
          <w:szCs w:val="20"/>
        </w:rPr>
        <w:t>En un esfuerzo recaudatorio que la Administración Municipal espera obtener por concepto de ingresos locales o de gestión (Fiscales), es 4% más en relación con lo presupuestado el año inmediato anterior y asciende a la cantidad de $ 1,392,048,757.00 (Mil trescientos noventa y dos millones cuarenta y ocho mil setecientos cincuenta y siete pesos 00/100 M.N.), dicha cantidad se encuentra integrada por impuestos, contribuciones de mejoras, derechos productos y aprovechamientos.</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 xml:space="preserve">Además, por participaciones e incentivos derivados de la colaboración fiscal se presupuestó un incremento del 12% al pasar de $ 1,161,330,340.00 ( Mil ciento sesenta y un millones trescientos treinta mil trescientos cuarenta pesos 00/100 M.N) a $ 1,300,670,581.00 (Mil trescientos millones seiscientos setenta mil quinientos ochenta y un pesos 00/100 M.N.), en relación al año inmediato anterior; en tanto que para las aportaciones se proyectó un incremento del 9% al pasar de un importe de $ 817,984,696.00 (Ochocientos diecisiete millones novecientos ochenta y cuatro mil seiscientos noventa y seis pesos 00/100 M.N.) en </w:t>
      </w:r>
      <w:r w:rsidRPr="00AC7617">
        <w:rPr>
          <w:rFonts w:ascii="Century Gothic" w:hAnsi="Century Gothic" w:cs="Arial"/>
          <w:sz w:val="20"/>
          <w:szCs w:val="20"/>
        </w:rPr>
        <w:lastRenderedPageBreak/>
        <w:t>2019, a $ 892,443,488.00 (Ochocientos noventa y dos millones cuatrocientos cuarenta y tres mil cuatrocientos ochenta y ocho pesos 00/100 M.N.) en 2020.</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De esta manera, la autonomía financiera se sitúa en 39%, (Ingresos locales, de gestión o fiscales en relación al total de ingresos), lo cual se traduce en el compromiso de esta Administración, con el manejo transparente y eficiente de las finanzas públicas que nos permita seguir proporcionando a la ciudadanía más y mejores obras y servicios.</w:t>
      </w:r>
    </w:p>
    <w:p w:rsidR="00FB6D3B" w:rsidRPr="00AC7617" w:rsidRDefault="00FB6D3B" w:rsidP="00FB6D3B">
      <w:pPr>
        <w:pStyle w:val="Textoindependiente"/>
        <w:tabs>
          <w:tab w:val="left" w:pos="4320"/>
        </w:tabs>
        <w:spacing w:before="240" w:line="276" w:lineRule="auto"/>
        <w:rPr>
          <w:rFonts w:ascii="Century Gothic" w:hAnsi="Century Gothic" w:cs="Arial"/>
          <w:sz w:val="20"/>
          <w:szCs w:val="20"/>
        </w:rPr>
      </w:pPr>
      <w:r w:rsidRPr="00AC7617">
        <w:rPr>
          <w:rFonts w:ascii="Century Gothic" w:hAnsi="Century Gothic" w:cs="Arial"/>
          <w:sz w:val="20"/>
          <w:szCs w:val="20"/>
        </w:rPr>
        <w:t>Igualmente, por lo que se refiere a los Ingresos de los organismos descentralizados y empresas paramunicipales se contemplaron que los ingresos estimados por concepto de venta de bienes, prestación de servicios y otros ingresos relativos a los organismos descentralizados y empresas paramunicipales ascienden a la cantidad de $ 157,079,496.00 (Ciento cincuenta y siete millones setenta y nueve mil cuatrocientos noventa y seis pesos 00/100 M.N.). Es preciso señalar que dichos ingresos se incluyeron en la Ley de Ingresos respectiva para efectos de transparencia, sin embargo, no suman a los ingresos del Municipio de Mérida, ya que cada uno de dichos organismos maneja sus recursos de acuerdo a sus estatutos y constitución internos.</w:t>
      </w:r>
    </w:p>
    <w:p w:rsidR="00FB6D3B" w:rsidRPr="00AC7617" w:rsidRDefault="00FB6D3B" w:rsidP="00FB6D3B">
      <w:pPr>
        <w:pStyle w:val="Textoindependiente"/>
        <w:tabs>
          <w:tab w:val="left" w:pos="4320"/>
        </w:tabs>
        <w:spacing w:line="276" w:lineRule="auto"/>
        <w:rPr>
          <w:rFonts w:ascii="Century Gothic" w:hAnsi="Century Gothic" w:cs="Arial"/>
          <w:sz w:val="20"/>
          <w:szCs w:val="20"/>
        </w:rPr>
      </w:pPr>
    </w:p>
    <w:p w:rsidR="00FB6D3B" w:rsidRPr="00AC7617" w:rsidRDefault="00FB6D3B" w:rsidP="00FB6D3B">
      <w:pPr>
        <w:pStyle w:val="Textoindependiente"/>
        <w:tabs>
          <w:tab w:val="left" w:pos="4320"/>
        </w:tabs>
        <w:spacing w:line="276" w:lineRule="auto"/>
        <w:rPr>
          <w:rFonts w:ascii="Century Gothic" w:hAnsi="Century Gothic" w:cs="Arial"/>
          <w:i/>
          <w:color w:val="0000FF"/>
          <w:sz w:val="20"/>
          <w:szCs w:val="20"/>
        </w:rPr>
      </w:pPr>
      <w:r w:rsidRPr="00AC7617">
        <w:rPr>
          <w:rFonts w:ascii="Century Gothic" w:hAnsi="Century Gothic" w:cs="Arial"/>
          <w:color w:val="282828"/>
          <w:sz w:val="20"/>
          <w:szCs w:val="20"/>
          <w:shd w:val="clear" w:color="auto" w:fill="FFFFFF"/>
        </w:rPr>
        <w:t>Los pasivos muestran un comportamiento normal de la operación, según se muestra en el Estado de Situación Financiera al treinta y uno de marzo 2020 ascienden a un total de $ 8,045,756,347.66 (Ocho mil cuarenta y cinco millones setecientos cincuenta y seis mil trescientos cuarenta y siete pesos 66/100 M.N.). El saldo del pasivo circulante es de $ 452,429,009.52 (Cuatrocientos cincuenta y dos millones cuatrocientos veintinueve mil nueve pesos 52/100 M.N.) el cual se encuentra integrado por: Cuentas por pagar a corto plazo $ 114,401,739.29 (Ciento catorce millones cuatrocientos un mil setecientos treinta y nueve pesos 29/100 M.N.); Fondos y bienes de terceros en administración y/o en garantía $ 5,578,852.87 (Cinco millones quinientos setenta y ocho mil ochocientos cincuenta y dos pesos 87/100 M.N.) y otros pasivos a corto plazo $ 332,448,417.36 (Trescientos treinta y dos millones cuatrocientos cuarenta y ocho mil cuatrocientos diecisiete pesos 36/100 M.N.) que corresponde al saldo de la provisión por la recisión anticipada del contrato de arrendamiento con opción a compra derivado de la licitación pública DA-2011-LUMINARIAS-01/01.  El saldo del Pasivo no circulante es de $ 7,593,327,338.14 (Siete mil quinientos noventa y tres millones trecientos veintisiete mil trescientos treinta y ocho pesos 14/100 M.N) relativo a Fondos y Bienes de Terceros en garantía y/o en administración a largo plazo</w:t>
      </w:r>
    </w:p>
    <w:p w:rsidR="00FB6D3B" w:rsidRPr="00AC7617" w:rsidRDefault="00FB6D3B" w:rsidP="00FB6D3B">
      <w:pPr>
        <w:pStyle w:val="Textoindependiente"/>
        <w:tabs>
          <w:tab w:val="left" w:pos="4320"/>
        </w:tabs>
        <w:spacing w:line="276" w:lineRule="auto"/>
        <w:rPr>
          <w:rFonts w:ascii="Century Gothic" w:hAnsi="Century Gothic" w:cs="Arial"/>
          <w:sz w:val="20"/>
          <w:szCs w:val="20"/>
        </w:rPr>
      </w:pPr>
    </w:p>
    <w:p w:rsidR="00FB6D3B" w:rsidRPr="00AC7617" w:rsidRDefault="00FB6D3B" w:rsidP="00FB6D3B">
      <w:pPr>
        <w:pStyle w:val="Textoindependiente"/>
        <w:tabs>
          <w:tab w:val="left" w:pos="2174"/>
        </w:tabs>
        <w:spacing w:line="276" w:lineRule="auto"/>
        <w:rPr>
          <w:rFonts w:ascii="Century Gothic" w:hAnsi="Century Gothic" w:cs="Arial"/>
          <w:sz w:val="20"/>
          <w:szCs w:val="20"/>
        </w:rPr>
      </w:pPr>
      <w:r w:rsidRPr="00AC7617">
        <w:rPr>
          <w:rFonts w:ascii="Century Gothic" w:hAnsi="Century Gothic" w:cs="Arial"/>
          <w:sz w:val="20"/>
          <w:szCs w:val="20"/>
        </w:rPr>
        <w:t>Dentro de las fuentes de financiamiento correspondiente a los ingresos que podrá recaudar el Municipio de Mérida durante el ejercicio fiscal 2020 son:</w:t>
      </w:r>
    </w:p>
    <w:p w:rsidR="00FB6D3B" w:rsidRPr="00AC7617" w:rsidRDefault="00FB6D3B" w:rsidP="00FB6D3B">
      <w:pPr>
        <w:pStyle w:val="Textoindependiente"/>
        <w:tabs>
          <w:tab w:val="left" w:pos="2174"/>
        </w:tabs>
        <w:spacing w:line="276" w:lineRule="auto"/>
        <w:rPr>
          <w:rFonts w:ascii="Century Gothic" w:hAnsi="Century Gothic" w:cs="Arial"/>
          <w:sz w:val="20"/>
          <w:szCs w:val="20"/>
        </w:rPr>
      </w:pPr>
    </w:p>
    <w:p w:rsidR="00FB6D3B" w:rsidRPr="00AC7617" w:rsidRDefault="00FB6D3B" w:rsidP="00FB6D3B">
      <w:pPr>
        <w:pStyle w:val="Textoindependiente"/>
        <w:numPr>
          <w:ilvl w:val="0"/>
          <w:numId w:val="8"/>
        </w:numPr>
        <w:tabs>
          <w:tab w:val="left" w:pos="2174"/>
        </w:tabs>
        <w:spacing w:line="276" w:lineRule="auto"/>
        <w:rPr>
          <w:rFonts w:ascii="Century Gothic" w:hAnsi="Century Gothic" w:cs="Arial"/>
          <w:sz w:val="20"/>
          <w:szCs w:val="20"/>
        </w:rPr>
      </w:pPr>
      <w:r w:rsidRPr="00AC7617">
        <w:rPr>
          <w:rFonts w:ascii="Century Gothic" w:hAnsi="Century Gothic" w:cs="Arial"/>
          <w:sz w:val="20"/>
          <w:szCs w:val="20"/>
        </w:rPr>
        <w:t>No Etiquetado</w:t>
      </w:r>
    </w:p>
    <w:p w:rsidR="00FB6D3B" w:rsidRPr="00AC7617" w:rsidRDefault="00FB6D3B" w:rsidP="00FB6D3B">
      <w:pPr>
        <w:pStyle w:val="Prrafodelista"/>
        <w:autoSpaceDE w:val="0"/>
        <w:autoSpaceDN w:val="0"/>
        <w:adjustRightInd w:val="0"/>
        <w:spacing w:line="276" w:lineRule="auto"/>
        <w:ind w:left="1134" w:hanging="414"/>
        <w:rPr>
          <w:rFonts w:ascii="Century Gothic" w:hAnsi="Century Gothic" w:cs="Arial"/>
          <w:sz w:val="20"/>
          <w:szCs w:val="20"/>
        </w:rPr>
      </w:pPr>
      <w:r w:rsidRPr="00AC7617">
        <w:rPr>
          <w:rFonts w:ascii="Century Gothic" w:hAnsi="Century Gothic" w:cs="Arial"/>
          <w:sz w:val="20"/>
          <w:szCs w:val="20"/>
        </w:rPr>
        <w:t>11. Recursos Fiscales. - Impuestos, Contribuciones de Mejora, Derechos, Productos y Aprovechamientos</w:t>
      </w:r>
    </w:p>
    <w:p w:rsidR="00FB6D3B" w:rsidRPr="00AC7617" w:rsidRDefault="00FB6D3B" w:rsidP="00FB6D3B">
      <w:pPr>
        <w:pStyle w:val="Prrafodelista"/>
        <w:autoSpaceDE w:val="0"/>
        <w:autoSpaceDN w:val="0"/>
        <w:adjustRightInd w:val="0"/>
        <w:spacing w:line="276" w:lineRule="auto"/>
        <w:rPr>
          <w:rFonts w:ascii="Century Gothic" w:hAnsi="Century Gothic" w:cs="Arial"/>
          <w:sz w:val="20"/>
          <w:szCs w:val="20"/>
        </w:rPr>
      </w:pPr>
      <w:r w:rsidRPr="00AC7617">
        <w:rPr>
          <w:rFonts w:ascii="Century Gothic" w:hAnsi="Century Gothic" w:cs="Arial"/>
          <w:sz w:val="20"/>
          <w:szCs w:val="20"/>
        </w:rPr>
        <w:t>12. Financiamientos Internos. - Ingresos derivados de financiamiento</w:t>
      </w:r>
    </w:p>
    <w:p w:rsidR="00FB6D3B" w:rsidRPr="00AC7617" w:rsidRDefault="00FB6D3B" w:rsidP="00FB6D3B">
      <w:pPr>
        <w:pStyle w:val="Prrafodelista"/>
        <w:autoSpaceDE w:val="0"/>
        <w:autoSpaceDN w:val="0"/>
        <w:adjustRightInd w:val="0"/>
        <w:spacing w:line="276" w:lineRule="auto"/>
        <w:rPr>
          <w:rFonts w:ascii="Century Gothic" w:hAnsi="Century Gothic" w:cs="Arial"/>
          <w:sz w:val="20"/>
          <w:szCs w:val="20"/>
        </w:rPr>
      </w:pPr>
      <w:r w:rsidRPr="00AC7617">
        <w:rPr>
          <w:rFonts w:ascii="Century Gothic" w:hAnsi="Century Gothic" w:cs="Arial"/>
          <w:sz w:val="20"/>
          <w:szCs w:val="20"/>
        </w:rPr>
        <w:lastRenderedPageBreak/>
        <w:t>15. Recursos Federales. - Participaciones</w:t>
      </w:r>
    </w:p>
    <w:p w:rsidR="00FB6D3B" w:rsidRPr="00AC7617" w:rsidRDefault="00FB6D3B" w:rsidP="00FB6D3B">
      <w:pPr>
        <w:pStyle w:val="Prrafodelista"/>
        <w:autoSpaceDE w:val="0"/>
        <w:autoSpaceDN w:val="0"/>
        <w:adjustRightInd w:val="0"/>
        <w:spacing w:line="276" w:lineRule="auto"/>
        <w:rPr>
          <w:rFonts w:ascii="Century Gothic" w:hAnsi="Century Gothic" w:cs="Arial"/>
          <w:sz w:val="20"/>
          <w:szCs w:val="20"/>
        </w:rPr>
      </w:pPr>
      <w:r w:rsidRPr="00AC7617">
        <w:rPr>
          <w:rFonts w:ascii="Century Gothic" w:hAnsi="Century Gothic" w:cs="Arial"/>
          <w:sz w:val="20"/>
          <w:szCs w:val="20"/>
        </w:rPr>
        <w:t>16. Recursos Estatales. – Recursos Estatales que reciba el Municipio</w:t>
      </w:r>
    </w:p>
    <w:p w:rsidR="00FB6D3B" w:rsidRPr="00AC7617" w:rsidRDefault="00FB6D3B" w:rsidP="00FB6D3B">
      <w:pPr>
        <w:pStyle w:val="Prrafodelista"/>
        <w:autoSpaceDE w:val="0"/>
        <w:autoSpaceDN w:val="0"/>
        <w:adjustRightInd w:val="0"/>
        <w:spacing w:line="276" w:lineRule="auto"/>
        <w:ind w:left="851" w:hanging="142"/>
        <w:rPr>
          <w:rFonts w:ascii="Century Gothic" w:hAnsi="Century Gothic" w:cs="Arial"/>
          <w:sz w:val="20"/>
          <w:szCs w:val="20"/>
        </w:rPr>
      </w:pPr>
      <w:r w:rsidRPr="00AC7617">
        <w:rPr>
          <w:rFonts w:ascii="Century Gothic" w:hAnsi="Century Gothic" w:cs="Arial"/>
          <w:sz w:val="20"/>
          <w:szCs w:val="20"/>
        </w:rPr>
        <w:t>17. Otros recursos de libre disposición. - Otras fuentes no etiquetadas no comprendidas en los conceptos anteriores</w:t>
      </w:r>
    </w:p>
    <w:p w:rsidR="00FB6D3B" w:rsidRPr="00AC7617" w:rsidRDefault="00FB6D3B" w:rsidP="00FB6D3B">
      <w:pPr>
        <w:pStyle w:val="Textoindependiente"/>
        <w:numPr>
          <w:ilvl w:val="0"/>
          <w:numId w:val="8"/>
        </w:numPr>
        <w:tabs>
          <w:tab w:val="left" w:pos="2174"/>
        </w:tabs>
        <w:spacing w:line="276" w:lineRule="auto"/>
        <w:rPr>
          <w:rFonts w:ascii="Century Gothic" w:hAnsi="Century Gothic" w:cs="Arial"/>
          <w:sz w:val="20"/>
          <w:szCs w:val="20"/>
        </w:rPr>
      </w:pPr>
      <w:r w:rsidRPr="00AC7617">
        <w:rPr>
          <w:rFonts w:ascii="Century Gothic" w:hAnsi="Century Gothic" w:cs="Arial"/>
          <w:sz w:val="20"/>
          <w:szCs w:val="20"/>
        </w:rPr>
        <w:t>Etiquetado</w:t>
      </w:r>
    </w:p>
    <w:p w:rsidR="00FB6D3B" w:rsidRPr="00AC7617" w:rsidRDefault="00FB6D3B" w:rsidP="00FB6D3B">
      <w:pPr>
        <w:pStyle w:val="Textoindependiente"/>
        <w:tabs>
          <w:tab w:val="left" w:pos="2174"/>
        </w:tabs>
        <w:spacing w:line="276" w:lineRule="auto"/>
        <w:ind w:left="720"/>
        <w:rPr>
          <w:rFonts w:ascii="Century Gothic" w:hAnsi="Century Gothic" w:cs="Arial"/>
          <w:sz w:val="20"/>
          <w:szCs w:val="20"/>
        </w:rPr>
      </w:pPr>
      <w:r w:rsidRPr="00AC7617">
        <w:rPr>
          <w:rFonts w:ascii="Century Gothic" w:hAnsi="Century Gothic" w:cs="Arial"/>
          <w:sz w:val="20"/>
          <w:szCs w:val="20"/>
        </w:rPr>
        <w:t>25.   Recursos Federales. - Aportaciones y Convenios</w:t>
      </w:r>
    </w:p>
    <w:p w:rsidR="00FB6D3B" w:rsidRPr="00AC7617" w:rsidRDefault="00FB6D3B" w:rsidP="00FB6D3B">
      <w:pPr>
        <w:pStyle w:val="Textoindependiente"/>
        <w:tabs>
          <w:tab w:val="left" w:pos="2174"/>
        </w:tabs>
        <w:spacing w:line="276" w:lineRule="auto"/>
        <w:ind w:left="720"/>
        <w:rPr>
          <w:rFonts w:ascii="Century Gothic" w:hAnsi="Century Gothic" w:cs="Arial"/>
          <w:sz w:val="20"/>
          <w:szCs w:val="20"/>
        </w:rPr>
      </w:pPr>
      <w:r w:rsidRPr="00AC7617">
        <w:rPr>
          <w:rFonts w:ascii="Century Gothic" w:hAnsi="Century Gothic" w:cs="Arial"/>
          <w:sz w:val="20"/>
          <w:szCs w:val="20"/>
        </w:rPr>
        <w:t>26.   Recursos Estatales etiquetados que reciba el Municipio</w:t>
      </w:r>
    </w:p>
    <w:p w:rsidR="00FB6D3B" w:rsidRPr="00AC7617" w:rsidRDefault="00FB6D3B" w:rsidP="00FB6D3B">
      <w:pPr>
        <w:pStyle w:val="Textoindependiente"/>
        <w:tabs>
          <w:tab w:val="left" w:pos="2174"/>
        </w:tabs>
        <w:spacing w:line="276" w:lineRule="auto"/>
        <w:ind w:left="720"/>
        <w:rPr>
          <w:rFonts w:ascii="Century Gothic" w:hAnsi="Century Gothic" w:cs="Arial"/>
          <w:sz w:val="20"/>
          <w:szCs w:val="20"/>
        </w:rPr>
      </w:pPr>
      <w:r w:rsidRPr="00AC7617">
        <w:rPr>
          <w:rFonts w:ascii="Century Gothic" w:hAnsi="Century Gothic" w:cs="Arial"/>
          <w:sz w:val="20"/>
          <w:szCs w:val="20"/>
        </w:rPr>
        <w:t>27</w:t>
      </w:r>
      <w:r w:rsidRPr="00AC7617">
        <w:rPr>
          <w:rFonts w:ascii="Century Gothic" w:hAnsi="Century Gothic" w:cs="Arial"/>
          <w:color w:val="0000CC"/>
          <w:sz w:val="20"/>
          <w:szCs w:val="20"/>
        </w:rPr>
        <w:t xml:space="preserve">.   </w:t>
      </w:r>
      <w:r w:rsidRPr="00AC7617">
        <w:rPr>
          <w:rFonts w:ascii="Century Gothic" w:hAnsi="Century Gothic" w:cs="Arial"/>
          <w:sz w:val="20"/>
          <w:szCs w:val="20"/>
        </w:rPr>
        <w:t>Otros Recursos de Transferencias Federales Etiquetadas</w:t>
      </w:r>
    </w:p>
    <w:p w:rsidR="00FB6D3B" w:rsidRPr="00AC7617" w:rsidRDefault="00FB6D3B" w:rsidP="00FB6D3B">
      <w:pPr>
        <w:pStyle w:val="Textoindependiente"/>
        <w:tabs>
          <w:tab w:val="left" w:pos="2174"/>
        </w:tabs>
        <w:spacing w:line="276" w:lineRule="auto"/>
        <w:ind w:left="720"/>
        <w:rPr>
          <w:rFonts w:ascii="Century Gothic" w:hAnsi="Century Gothic" w:cs="Arial"/>
          <w:sz w:val="20"/>
          <w:szCs w:val="20"/>
        </w:rPr>
      </w:pPr>
    </w:p>
    <w:p w:rsidR="00FB6D3B" w:rsidRPr="00AC7617" w:rsidRDefault="00FB6D3B" w:rsidP="00FB6D3B">
      <w:pPr>
        <w:pStyle w:val="Textoindependiente"/>
        <w:tabs>
          <w:tab w:val="left" w:pos="2174"/>
        </w:tabs>
        <w:spacing w:line="276" w:lineRule="auto"/>
        <w:rPr>
          <w:rFonts w:ascii="Century Gothic" w:hAnsi="Century Gothic" w:cs="Arial"/>
          <w:sz w:val="20"/>
          <w:szCs w:val="20"/>
        </w:rPr>
      </w:pPr>
    </w:p>
    <w:p w:rsidR="00FB6D3B" w:rsidRPr="00AC7617" w:rsidRDefault="00FB6D3B" w:rsidP="00FB6D3B">
      <w:pPr>
        <w:pStyle w:val="Textoindependiente"/>
        <w:tabs>
          <w:tab w:val="left" w:pos="2174"/>
        </w:tabs>
        <w:spacing w:line="276" w:lineRule="auto"/>
        <w:rPr>
          <w:rFonts w:ascii="Century Gothic" w:hAnsi="Century Gothic" w:cs="Arial"/>
          <w:bCs/>
          <w:sz w:val="20"/>
          <w:szCs w:val="20"/>
        </w:rPr>
      </w:pPr>
      <w:r w:rsidRPr="00AC7617">
        <w:rPr>
          <w:rFonts w:ascii="Century Gothic" w:hAnsi="Century Gothic" w:cs="Arial"/>
          <w:bCs/>
          <w:sz w:val="20"/>
          <w:szCs w:val="20"/>
        </w:rPr>
        <w:t xml:space="preserve">Se puede notar que los compromisos de pago mencionados en el párrafo que inmediatamente antecede, autorizados en su momento, no afectan de manera sustancial los ingresos locales, de gestión o fiscales y demás recursos del Municipio de Mérida, </w:t>
      </w:r>
    </w:p>
    <w:p w:rsidR="00FB6D3B" w:rsidRPr="00AC7617" w:rsidRDefault="00FB6D3B" w:rsidP="00FB6D3B">
      <w:pPr>
        <w:spacing w:before="240" w:line="276" w:lineRule="auto"/>
        <w:jc w:val="both"/>
        <w:rPr>
          <w:rFonts w:ascii="Century Gothic" w:hAnsi="Century Gothic" w:cs="Arial"/>
          <w:bCs/>
          <w:sz w:val="20"/>
          <w:szCs w:val="20"/>
        </w:rPr>
      </w:pPr>
      <w:r w:rsidRPr="00AC7617">
        <w:rPr>
          <w:rFonts w:ascii="Century Gothic" w:hAnsi="Century Gothic" w:cs="Arial"/>
          <w:bCs/>
          <w:sz w:val="20"/>
          <w:szCs w:val="20"/>
        </w:rPr>
        <w:t>De la misma manera los ingresos que se pronostican recaudar con la propuesta de reforma a la Ley de Ingresos, estarán estrechamente vinculados con el Presupuesto de Egresos para el ejercicio fiscal del 2020 para lo cual se solicitará la ampliación del techo financiero respectivo; el cual se ejercerá en el marco del Plan Municipal de Desarrollo, en el que se consideran los objetivos y metas planteados por este Gobierno Municipal.</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sz w:val="20"/>
          <w:szCs w:val="20"/>
        </w:rPr>
        <w:t xml:space="preserve">Para determinar el monto máximo de endeudamiento que puede solicitar el Ayuntamiento de Mérida, es necesario tomar como referencia diversas disposiciones federales, locales, así como que dicho monto debe sujetarse al cumplimiento del sistema de alertas de la Secretaría de Hacienda y Crédito Público, y de las operaciones derivadas del artículo 46 de la Ley de Disciplina Financiera de las Entidades Federativas y los Municipios. </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sz w:val="20"/>
          <w:szCs w:val="20"/>
        </w:rPr>
        <w:t xml:space="preserve">Que en lo relativo al sistema de alertas de la Secretaría de Hacienda y Crédito Público, el Ayuntamiento de Mérida, se encuentra en verde, con calificaciones de 5.2%, 1.0%, y 5.1%, respectivamente.  </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sz w:val="20"/>
          <w:szCs w:val="20"/>
        </w:rPr>
        <w:t>En términos de lo anterior, el Ayuntamiento de Mérida cuenta con un techo de financiamiento neto de hasta el 15% de sus ingresos de libre disposición. Los cuales son, en términos de la fracción XIX del artículo 2 de la Ley de Disciplina Financiera, aquellos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este</w:t>
      </w:r>
      <w:r w:rsidRPr="00AC7617">
        <w:rPr>
          <w:rFonts w:ascii="Century Gothic" w:hAnsi="Century Gothic" w:cs="Arial" w:hint="eastAsia"/>
          <w:sz w:val="20"/>
          <w:szCs w:val="20"/>
        </w:rPr>
        <w:t>́</w:t>
      </w:r>
      <w:r w:rsidRPr="00AC7617">
        <w:rPr>
          <w:rFonts w:ascii="Century Gothic" w:hAnsi="Century Gothic" w:cs="Arial"/>
          <w:sz w:val="20"/>
          <w:szCs w:val="20"/>
        </w:rPr>
        <w:t xml:space="preserve"> destinado a un fin específico (etiquetado). </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sz w:val="20"/>
          <w:szCs w:val="20"/>
        </w:rPr>
        <w:t>Los ingresos de libre disposición en 2020, ascienden a la cantidad de $ 2,692,719,338.00, siendo el 15% la cantidad de $403,907,900.70 M.N., siendo ésta última cifra el monto máximo que puede solicitar el Ayuntamiento.</w:t>
      </w:r>
    </w:p>
    <w:p w:rsidR="00FB6D3B" w:rsidRPr="00AC7617" w:rsidRDefault="00FB6D3B" w:rsidP="00FB6D3B">
      <w:pPr>
        <w:spacing w:before="240" w:line="276" w:lineRule="auto"/>
        <w:jc w:val="both"/>
        <w:rPr>
          <w:rFonts w:ascii="Century Gothic" w:hAnsi="Century Gothic" w:cs="Arial"/>
          <w:sz w:val="20"/>
          <w:szCs w:val="20"/>
        </w:rPr>
      </w:pPr>
      <w:r w:rsidRPr="00AC7617">
        <w:rPr>
          <w:rFonts w:ascii="Century Gothic" w:hAnsi="Century Gothic" w:cs="Arial"/>
          <w:sz w:val="20"/>
          <w:szCs w:val="20"/>
        </w:rPr>
        <w:lastRenderedPageBreak/>
        <w:t xml:space="preserve">No </w:t>
      </w:r>
      <w:proofErr w:type="gramStart"/>
      <w:r w:rsidRPr="00AC7617">
        <w:rPr>
          <w:rFonts w:ascii="Century Gothic" w:hAnsi="Century Gothic" w:cs="Arial"/>
          <w:sz w:val="20"/>
          <w:szCs w:val="20"/>
        </w:rPr>
        <w:t>obstante</w:t>
      </w:r>
      <w:proofErr w:type="gramEnd"/>
      <w:r w:rsidRPr="00AC7617">
        <w:rPr>
          <w:rFonts w:ascii="Century Gothic" w:hAnsi="Century Gothic" w:cs="Arial"/>
          <w:sz w:val="20"/>
          <w:szCs w:val="20"/>
        </w:rPr>
        <w:t xml:space="preserve"> a lo señalado en el párrafo anterior, el Ayuntamiento de Mérida, solicita un financiamiento por un monto total de $400,000,000.00 (Cuatrocientos Millones de Pesos, 00/100 Moneda Nacional), encuadrando dentro de los montos y límites legales permitidos.</w:t>
      </w:r>
    </w:p>
    <w:p w:rsidR="00FB6D3B" w:rsidRPr="00AC7617" w:rsidRDefault="00FB6D3B" w:rsidP="00FB6D3B">
      <w:pPr>
        <w:pStyle w:val="Textoindependiente"/>
        <w:tabs>
          <w:tab w:val="left" w:pos="4320"/>
        </w:tabs>
        <w:spacing w:after="240" w:line="276" w:lineRule="auto"/>
        <w:rPr>
          <w:rFonts w:ascii="Century Gothic" w:hAnsi="Century Gothic" w:cs="Arial"/>
          <w:bCs/>
          <w:iCs/>
          <w:color w:val="0000CC"/>
          <w:sz w:val="20"/>
          <w:szCs w:val="20"/>
          <w:lang w:val="es-ES_tradnl"/>
        </w:rPr>
      </w:pPr>
      <w:r w:rsidRPr="00AC7617">
        <w:rPr>
          <w:rFonts w:ascii="Century Gothic" w:hAnsi="Century Gothic" w:cs="Arial"/>
          <w:bCs/>
          <w:sz w:val="20"/>
          <w:szCs w:val="20"/>
        </w:rPr>
        <w:t>En consecuencia, se propone reformar los  artículos 3 y 4 de la Ley de Ingresos del Municipio de Mérida para el ejercicio fiscal 2020, a fin de que el Municipio perciba ingresos derivados de financiamientos por $ 400,000,000.00 (Cuatrocientos millones de pesos 00/100 MN), considerando que el total de ingresos para el ejercicio fiscal del año 2020 sea de $3,985,162,826.00 (Tres mil novecientos ochenta y cinco millones ciento sesenta y dos mil ochocientos veintiséis pesos 00/100 MN).</w:t>
      </w: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r w:rsidRPr="00AC7617">
        <w:rPr>
          <w:rFonts w:ascii="Century Gothic" w:hAnsi="Century Gothic" w:cs="Arial"/>
          <w:bCs/>
          <w:sz w:val="20"/>
          <w:szCs w:val="20"/>
        </w:rPr>
        <w:t>Posteriormente, se propone solicitar la autorización del H. Congreso del Estado de Yucatán para afectar las participaciones de ingresos federales que correspondan al Municipio de Mérida, a fin de que éste cumpla con las obligaciones que se deriven del financiamiento, de conformidad con lo dispuesto por el artículo 9, primer párrafo, de la Ley de Coordinación Fiscal, que señala que las participaciones que correspondan a las Entidades y los Municipios son inembargables, no pueden afectarse a fines específicos, ni estar sujetas a retención, salvo aquéllas correspondientes al Fondo General de Participaciones, al Fondo de Fomento Municipal y a los recursos a los que se refiere el artículo 4-A, fracción I, de la citada Ley, que podrán ser afectadas en garantía, como fuente de pago de obligaciones contraídas por las Entidades o los Municipios, o afectadas en ambas modalidades, con autorización de las legislaturas locales e inscritas en el Registro Público Único, de conformidad con el Capítulo VI, del Título Tercero de la Ley de Disciplina Financiera de las Entidades Federativas y los Municipios, a favor de la Federación, de las instituciones de Crédito que operen en territorio nacional, así como de las personas físicas o morales de nacionalidad mexicana.</w:t>
      </w:r>
      <w:r w:rsidRPr="00AC7617">
        <w:rPr>
          <w:rFonts w:ascii="Century Gothic" w:hAnsi="Century Gothic" w:cs="Arial"/>
          <w:sz w:val="20"/>
          <w:szCs w:val="20"/>
        </w:rPr>
        <w:t xml:space="preserve"> </w:t>
      </w:r>
      <w:r w:rsidRPr="00AC7617">
        <w:rPr>
          <w:rFonts w:ascii="Century Gothic" w:hAnsi="Century Gothic" w:cs="Arial"/>
          <w:bCs/>
          <w:sz w:val="20"/>
          <w:szCs w:val="20"/>
        </w:rPr>
        <w:t>Los Municipios podrán convenir que la Entidad correspondiente afecte sus participaciones o aportaciones susceptibles de afectación, para efectos de lo establecido en el párrafo anterior de este artículo.</w:t>
      </w:r>
    </w:p>
    <w:p w:rsidR="00FB6D3B" w:rsidRPr="00AC7617" w:rsidRDefault="00FB6D3B" w:rsidP="00FB6D3B">
      <w:pPr>
        <w:pStyle w:val="Textoindependiente"/>
        <w:tabs>
          <w:tab w:val="left" w:pos="4320"/>
        </w:tabs>
        <w:spacing w:before="240" w:after="240" w:line="276" w:lineRule="auto"/>
        <w:rPr>
          <w:rFonts w:ascii="Century Gothic" w:hAnsi="Century Gothic" w:cs="Arial"/>
          <w:bCs/>
          <w:sz w:val="20"/>
          <w:szCs w:val="20"/>
        </w:rPr>
      </w:pPr>
      <w:r w:rsidRPr="00AC7617">
        <w:rPr>
          <w:rFonts w:ascii="Century Gothic" w:hAnsi="Century Gothic" w:cs="Arial"/>
          <w:bCs/>
          <w:sz w:val="20"/>
          <w:szCs w:val="20"/>
        </w:rPr>
        <w:t xml:space="preserve">Por su parte, la fracción I  inciso c) del artículo 25 del Reglamento del Registro Público Único de Financiamientos y Obligaciones de Entidades Federativas y Municipios, dispone que para efectuar la inscripción en el Registro Público Único de Financiamientos contratados a un plazo mayor de un año, el solicitante autorizado deberá proporcionar la solicitud de inscripción generada a través del Sistema de Registro Público Único, conforme a los formatos en los que manifieste bajo protesta de decir verdad, que 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del Cabildo o de sus órganos de gobierno facultados para autorizar la contratación, según corresponda. </w:t>
      </w:r>
    </w:p>
    <w:p w:rsidR="00FB6D3B" w:rsidRPr="00AC7617" w:rsidRDefault="00FB6D3B" w:rsidP="00FB6D3B">
      <w:pPr>
        <w:pStyle w:val="Textoindependiente"/>
        <w:tabs>
          <w:tab w:val="left" w:pos="4320"/>
        </w:tabs>
        <w:spacing w:line="276" w:lineRule="auto"/>
        <w:rPr>
          <w:rFonts w:ascii="Century Gothic" w:hAnsi="Century Gothic" w:cs="Arial"/>
          <w:bCs/>
          <w:sz w:val="20"/>
          <w:szCs w:val="20"/>
        </w:rPr>
      </w:pPr>
      <w:r w:rsidRPr="00AC7617">
        <w:rPr>
          <w:rFonts w:ascii="Century Gothic" w:hAnsi="Century Gothic" w:cs="Arial"/>
          <w:bCs/>
          <w:sz w:val="20"/>
          <w:szCs w:val="20"/>
        </w:rPr>
        <w:t xml:space="preserve">Estas disposiciones legales previstas tanto en la Ley de Coordinación Fiscal, así como en el Reglamento del Registro Público Único de Financiamientos y Obligaciones de Entidades Federativas y Municipios, facultan al Ayuntamiento de Mérida a solicitar al </w:t>
      </w:r>
      <w:r w:rsidRPr="00AC7617">
        <w:rPr>
          <w:rFonts w:ascii="Century Gothic" w:hAnsi="Century Gothic" w:cs="Arial"/>
          <w:bCs/>
          <w:color w:val="000000" w:themeColor="text1"/>
          <w:sz w:val="20"/>
          <w:szCs w:val="20"/>
        </w:rPr>
        <w:t xml:space="preserve">H. Congreso </w:t>
      </w:r>
      <w:r w:rsidRPr="00AC7617">
        <w:rPr>
          <w:rFonts w:ascii="Century Gothic" w:hAnsi="Century Gothic" w:cs="Arial"/>
          <w:bCs/>
          <w:sz w:val="20"/>
          <w:szCs w:val="20"/>
        </w:rPr>
        <w:t xml:space="preserve">del </w:t>
      </w:r>
      <w:r w:rsidRPr="00AC7617">
        <w:rPr>
          <w:rFonts w:ascii="Century Gothic" w:hAnsi="Century Gothic" w:cs="Arial"/>
          <w:bCs/>
          <w:sz w:val="20"/>
          <w:szCs w:val="20"/>
        </w:rPr>
        <w:lastRenderedPageBreak/>
        <w:t xml:space="preserve">Estado de Yucatán la autorización para afectar las participaciones de ingresos federales que correspondan al Municipio, a fin de que éste cumpla oportunamente con las obligaciones que se deriven del financiamiento que se solicita al </w:t>
      </w:r>
      <w:r w:rsidRPr="00AC7617">
        <w:rPr>
          <w:rFonts w:ascii="Century Gothic" w:hAnsi="Century Gothic" w:cs="Arial"/>
          <w:bCs/>
          <w:color w:val="000000" w:themeColor="text1"/>
          <w:sz w:val="20"/>
          <w:szCs w:val="20"/>
        </w:rPr>
        <w:t xml:space="preserve">H. Congreso </w:t>
      </w:r>
      <w:r w:rsidRPr="00AC7617">
        <w:rPr>
          <w:rFonts w:ascii="Century Gothic" w:hAnsi="Century Gothic" w:cs="Arial"/>
          <w:bCs/>
          <w:sz w:val="20"/>
          <w:szCs w:val="20"/>
        </w:rPr>
        <w:t>del Estado en los términos del presente anexo.</w:t>
      </w:r>
    </w:p>
    <w:p w:rsidR="00FB6D3B" w:rsidRPr="00AC7617" w:rsidRDefault="00FB6D3B" w:rsidP="00FB6D3B">
      <w:pPr>
        <w:pStyle w:val="Textoindependiente"/>
        <w:tabs>
          <w:tab w:val="left" w:pos="4320"/>
        </w:tabs>
        <w:spacing w:before="240" w:line="276" w:lineRule="auto"/>
        <w:rPr>
          <w:rFonts w:ascii="Century Gothic" w:hAnsi="Century Gothic" w:cs="Arial"/>
          <w:bCs/>
          <w:sz w:val="20"/>
          <w:szCs w:val="20"/>
        </w:rPr>
      </w:pPr>
      <w:r w:rsidRPr="00AC7617">
        <w:rPr>
          <w:rFonts w:ascii="Century Gothic" w:hAnsi="Century Gothic" w:cs="Arial"/>
          <w:bCs/>
          <w:sz w:val="20"/>
          <w:szCs w:val="20"/>
        </w:rPr>
        <w:t xml:space="preserve">Por lo anterior, la autorización del Congreso de Estado de Yucatán para que el Municipio de Mérida afecte sus participaciones de ingresos federales que le correspondan, encuentra su sustento jurídico en la fracción VIII </w:t>
      </w:r>
      <w:proofErr w:type="spellStart"/>
      <w:r w:rsidRPr="00AC7617">
        <w:rPr>
          <w:rFonts w:ascii="Century Gothic" w:hAnsi="Century Gothic" w:cs="Arial"/>
          <w:bCs/>
          <w:sz w:val="20"/>
          <w:szCs w:val="20"/>
        </w:rPr>
        <w:t>Quáter</w:t>
      </w:r>
      <w:proofErr w:type="spellEnd"/>
      <w:r w:rsidRPr="00AC7617">
        <w:rPr>
          <w:rFonts w:ascii="Century Gothic" w:hAnsi="Century Gothic" w:cs="Arial"/>
          <w:bCs/>
          <w:sz w:val="20"/>
          <w:szCs w:val="20"/>
        </w:rPr>
        <w:t>, del artículo 30, de la Constitución Política del Estado de Yucatán.</w:t>
      </w:r>
    </w:p>
    <w:p w:rsidR="00FB6D3B" w:rsidRPr="00AC7617" w:rsidRDefault="00FB6D3B" w:rsidP="00FB6D3B">
      <w:pPr>
        <w:pStyle w:val="Textoindependiente"/>
        <w:tabs>
          <w:tab w:val="left" w:pos="4320"/>
        </w:tabs>
        <w:spacing w:before="240" w:line="276" w:lineRule="auto"/>
        <w:rPr>
          <w:rFonts w:ascii="Century Gothic" w:hAnsi="Century Gothic" w:cs="Arial"/>
          <w:bCs/>
          <w:sz w:val="20"/>
          <w:szCs w:val="20"/>
        </w:rPr>
      </w:pPr>
      <w:r w:rsidRPr="00AC7617">
        <w:rPr>
          <w:rFonts w:ascii="Century Gothic" w:hAnsi="Century Gothic" w:cs="Arial"/>
          <w:bCs/>
          <w:sz w:val="20"/>
          <w:szCs w:val="20"/>
        </w:rPr>
        <w:t xml:space="preserve">Finalmente, cabe destacar que el Municipio de Mérida está posicionado como uno de los municipios más avanzados en transparencia y rendición de cuentas, esto gracias a la eficiencia en el manejo de los recursos públicos, lo cual se ve reflejado y consolidado con las calificaciones emitidas por tres organismos de prestigio nacional e internacional, los cuales han monitoreado desde hace más de 10 años la capacidad crediticia para cumplir en tiempo y forma con las obligaciones financieras, y que lo colocan como uno de los Municipios mejor calificados del país y con una muy fuerte capacidad de pago. </w:t>
      </w:r>
    </w:p>
    <w:p w:rsidR="00FB6D3B" w:rsidRPr="00AC7617" w:rsidRDefault="00FB6D3B" w:rsidP="00FB6D3B">
      <w:pPr>
        <w:pStyle w:val="Textoindependiente"/>
        <w:tabs>
          <w:tab w:val="left" w:pos="4320"/>
        </w:tabs>
        <w:spacing w:before="240" w:line="276" w:lineRule="auto"/>
        <w:rPr>
          <w:rFonts w:ascii="Century Gothic" w:hAnsi="Century Gothic" w:cs="Arial"/>
          <w:bCs/>
          <w:sz w:val="20"/>
          <w:szCs w:val="20"/>
        </w:rPr>
      </w:pPr>
      <w:r w:rsidRPr="00AC7617">
        <w:rPr>
          <w:rFonts w:ascii="Century Gothic" w:hAnsi="Century Gothic" w:cs="Arial"/>
          <w:bCs/>
          <w:sz w:val="20"/>
          <w:szCs w:val="20"/>
        </w:rPr>
        <w:t xml:space="preserve">La calificación emitida por Moody´s de México de A1.mx perspectiva estable, refleja la expectativa de que Mérida continuará registrando resultados operativos positivos, fuertes ingresos y liquidez positiva. </w:t>
      </w:r>
    </w:p>
    <w:p w:rsidR="00FB6D3B" w:rsidRPr="00AC7617" w:rsidRDefault="00FB6D3B" w:rsidP="00FB6D3B">
      <w:pPr>
        <w:pStyle w:val="Textoindependiente"/>
        <w:tabs>
          <w:tab w:val="left" w:pos="4320"/>
        </w:tabs>
        <w:spacing w:before="240" w:line="276" w:lineRule="auto"/>
        <w:rPr>
          <w:rFonts w:ascii="Century Gothic" w:hAnsi="Century Gothic" w:cs="Arial"/>
          <w:bCs/>
          <w:sz w:val="20"/>
          <w:szCs w:val="20"/>
        </w:rPr>
      </w:pPr>
      <w:r w:rsidRPr="00AC7617">
        <w:rPr>
          <w:rFonts w:ascii="Century Gothic" w:hAnsi="Century Gothic" w:cs="Arial"/>
          <w:bCs/>
          <w:sz w:val="20"/>
          <w:szCs w:val="20"/>
        </w:rPr>
        <w:t xml:space="preserve">Con S &amp; P Global Ratings el Municipio de Mérida tiene la calificación de </w:t>
      </w:r>
      <w:proofErr w:type="spellStart"/>
      <w:r w:rsidRPr="00AC7617">
        <w:rPr>
          <w:rFonts w:ascii="Century Gothic" w:hAnsi="Century Gothic" w:cs="Arial"/>
          <w:bCs/>
          <w:sz w:val="20"/>
          <w:szCs w:val="20"/>
        </w:rPr>
        <w:t>mxAA</w:t>
      </w:r>
      <w:proofErr w:type="spellEnd"/>
      <w:r w:rsidRPr="00AC7617">
        <w:rPr>
          <w:rFonts w:ascii="Century Gothic" w:hAnsi="Century Gothic" w:cs="Arial"/>
          <w:bCs/>
          <w:sz w:val="20"/>
          <w:szCs w:val="20"/>
        </w:rPr>
        <w:t xml:space="preserve"> con perspectiva estable, lo cual se traduce en sólidos resultados presupuestales y una posición de liquidez fuerte. Además, de </w:t>
      </w:r>
      <w:proofErr w:type="gramStart"/>
      <w:r w:rsidRPr="00AC7617">
        <w:rPr>
          <w:rFonts w:ascii="Century Gothic" w:hAnsi="Century Gothic" w:cs="Arial"/>
          <w:bCs/>
          <w:sz w:val="20"/>
          <w:szCs w:val="20"/>
        </w:rPr>
        <w:t>resaltar  que</w:t>
      </w:r>
      <w:proofErr w:type="gramEnd"/>
      <w:r w:rsidRPr="00AC7617">
        <w:rPr>
          <w:rFonts w:ascii="Century Gothic" w:hAnsi="Century Gothic" w:cs="Arial"/>
          <w:bCs/>
          <w:sz w:val="20"/>
          <w:szCs w:val="20"/>
        </w:rPr>
        <w:t xml:space="preserve"> contamos con una economía dinámica y una prudente administración financiera.</w:t>
      </w:r>
    </w:p>
    <w:p w:rsidR="00FB6D3B" w:rsidRPr="00AC7617" w:rsidRDefault="00FB6D3B" w:rsidP="00FB6D3B">
      <w:pPr>
        <w:pStyle w:val="Textoindependiente"/>
        <w:tabs>
          <w:tab w:val="left" w:pos="4320"/>
        </w:tabs>
        <w:spacing w:before="240" w:line="276" w:lineRule="auto"/>
        <w:rPr>
          <w:rFonts w:ascii="Century Gothic" w:hAnsi="Century Gothic" w:cs="Arial"/>
          <w:bCs/>
          <w:sz w:val="20"/>
          <w:szCs w:val="20"/>
        </w:rPr>
      </w:pPr>
      <w:r w:rsidRPr="00AC7617">
        <w:rPr>
          <w:rFonts w:ascii="Century Gothic" w:hAnsi="Century Gothic" w:cs="Arial"/>
          <w:bCs/>
          <w:sz w:val="20"/>
          <w:szCs w:val="20"/>
        </w:rPr>
        <w:t>En tanto que con HR Ratings tenemos la calificación HR AA perspectiva estable, gracias al buen desempeño fiscal que se ha mantenido durante los últimos años y el cual se estima que continúe para los próximos ejercicios.</w:t>
      </w:r>
    </w:p>
    <w:p w:rsidR="00FB6D3B" w:rsidRPr="00AC7617" w:rsidRDefault="00FB6D3B" w:rsidP="00FB6D3B">
      <w:pPr>
        <w:pStyle w:val="Textoindependiente"/>
        <w:tabs>
          <w:tab w:val="left" w:pos="4320"/>
        </w:tabs>
        <w:spacing w:line="276" w:lineRule="auto"/>
        <w:rPr>
          <w:rFonts w:ascii="Century Gothic" w:hAnsi="Century Gothic"/>
          <w:bCs/>
          <w:sz w:val="20"/>
          <w:szCs w:val="20"/>
        </w:rPr>
      </w:pPr>
    </w:p>
    <w:p w:rsidR="00FB6D3B" w:rsidRPr="00AC7617" w:rsidRDefault="00FB6D3B" w:rsidP="00FB6D3B">
      <w:pPr>
        <w:pStyle w:val="Textoindependiente"/>
        <w:tabs>
          <w:tab w:val="left" w:pos="4320"/>
        </w:tabs>
        <w:spacing w:line="276" w:lineRule="auto"/>
        <w:rPr>
          <w:rFonts w:ascii="Century Gothic" w:hAnsi="Century Gothic"/>
          <w:bCs/>
          <w:sz w:val="20"/>
          <w:szCs w:val="20"/>
        </w:rPr>
      </w:pPr>
      <w:r w:rsidRPr="00AC7617">
        <w:rPr>
          <w:rFonts w:ascii="Century Gothic" w:hAnsi="Century Gothic"/>
          <w:bCs/>
          <w:sz w:val="20"/>
          <w:szCs w:val="20"/>
        </w:rPr>
        <w:t xml:space="preserve">En virtud de lo anterior, se somete a consideración de este H. Cabildo la aprobación para la contratación de un </w:t>
      </w:r>
      <w:r w:rsidRPr="00AC7617">
        <w:rPr>
          <w:rFonts w:ascii="Century Gothic" w:hAnsi="Century Gothic"/>
          <w:bCs/>
          <w:color w:val="000000" w:themeColor="text1"/>
          <w:sz w:val="20"/>
          <w:szCs w:val="20"/>
        </w:rPr>
        <w:t>financiamiento p</w:t>
      </w:r>
      <w:r w:rsidRPr="00AC7617">
        <w:rPr>
          <w:rFonts w:ascii="Century Gothic" w:hAnsi="Century Gothic"/>
          <w:bCs/>
          <w:sz w:val="20"/>
          <w:szCs w:val="20"/>
        </w:rPr>
        <w:t xml:space="preserve">or la cantidad de $ 400,000,000.00 (Cuatrocientos  millones de pesos 00/100 MN), que será destinado para inversión pública productiva, el cual será cubierto y liquidado en un plazo de hasta quince años, otorgando en garantía las participaciones federales presentes y futuras que al Municipio de Mérida le correspondan, así como el proyecto de iniciativa de reforma  a los </w:t>
      </w:r>
      <w:r w:rsidRPr="00AC7617">
        <w:rPr>
          <w:rFonts w:ascii="Century Gothic" w:hAnsi="Century Gothic"/>
          <w:bCs/>
          <w:color w:val="000000" w:themeColor="text1"/>
          <w:sz w:val="20"/>
          <w:szCs w:val="20"/>
        </w:rPr>
        <w:t xml:space="preserve">artículos 3 y 4 de la Ley de Ingresos del Municipio de Mérida Yucatán, para el ejercicio fiscal 2020, en los términos </w:t>
      </w:r>
      <w:r w:rsidRPr="00AC7617">
        <w:rPr>
          <w:rFonts w:ascii="Century Gothic" w:hAnsi="Century Gothic"/>
          <w:bCs/>
          <w:sz w:val="20"/>
          <w:szCs w:val="20"/>
        </w:rPr>
        <w:t xml:space="preserve">del proyecto de Decreto que se adjunta al presente; </w:t>
      </w:r>
    </w:p>
    <w:p w:rsidR="00FB6D3B" w:rsidRPr="00AC7617" w:rsidRDefault="00FB6D3B" w:rsidP="00FB6D3B">
      <w:pPr>
        <w:tabs>
          <w:tab w:val="left" w:pos="4320"/>
        </w:tabs>
        <w:spacing w:before="240" w:line="276" w:lineRule="auto"/>
        <w:jc w:val="center"/>
        <w:rPr>
          <w:rFonts w:ascii="Century Gothic" w:eastAsia="Times New Roman" w:hAnsi="Century Gothic" w:cs="Tahoma"/>
          <w:b/>
          <w:bCs/>
          <w:sz w:val="20"/>
          <w:szCs w:val="20"/>
          <w:lang w:val="es-ES" w:eastAsia="es-ES"/>
        </w:rPr>
      </w:pPr>
      <w:r w:rsidRPr="00AC7617">
        <w:rPr>
          <w:rFonts w:ascii="Century Gothic" w:eastAsia="Times New Roman" w:hAnsi="Century Gothic" w:cs="Tahoma"/>
          <w:b/>
          <w:bCs/>
          <w:sz w:val="20"/>
          <w:szCs w:val="20"/>
          <w:lang w:val="es-ES" w:eastAsia="es-ES"/>
        </w:rPr>
        <w:t>DECRETO</w:t>
      </w:r>
    </w:p>
    <w:p w:rsidR="00FB6D3B" w:rsidRPr="00AC7617" w:rsidRDefault="00FB6D3B" w:rsidP="00FB6D3B">
      <w:pPr>
        <w:spacing w:line="276" w:lineRule="auto"/>
        <w:jc w:val="both"/>
        <w:rPr>
          <w:rFonts w:ascii="Century Gothic" w:hAnsi="Century Gothic"/>
          <w:bCs/>
          <w:sz w:val="20"/>
          <w:szCs w:val="20"/>
        </w:rPr>
      </w:pPr>
      <w:r w:rsidRPr="00AC7617">
        <w:rPr>
          <w:rFonts w:ascii="Century Gothic" w:hAnsi="Century Gothic"/>
          <w:b/>
          <w:bCs/>
          <w:sz w:val="20"/>
          <w:szCs w:val="20"/>
        </w:rPr>
        <w:t xml:space="preserve">ARTÍCULO </w:t>
      </w:r>
      <w:proofErr w:type="gramStart"/>
      <w:r w:rsidRPr="00AC7617">
        <w:rPr>
          <w:rFonts w:ascii="Century Gothic" w:hAnsi="Century Gothic"/>
          <w:b/>
          <w:bCs/>
          <w:sz w:val="20"/>
          <w:szCs w:val="20"/>
        </w:rPr>
        <w:t>PRIMERO.-</w:t>
      </w:r>
      <w:proofErr w:type="gramEnd"/>
      <w:r w:rsidRPr="00AC7617">
        <w:rPr>
          <w:rFonts w:ascii="Century Gothic" w:hAnsi="Century Gothic"/>
          <w:bCs/>
          <w:sz w:val="20"/>
          <w:szCs w:val="20"/>
        </w:rPr>
        <w:t xml:space="preserve"> Se reforman los artículos 3 y 4 de la Ley de Ingresos del Municipio de Mérida Yucatán, para el ejercicio fiscal 2020, para quedar en los siguientes términos:</w:t>
      </w:r>
    </w:p>
    <w:p w:rsidR="00FB6D3B" w:rsidRPr="00AC7617" w:rsidRDefault="00FB6D3B" w:rsidP="00FB6D3B">
      <w:pPr>
        <w:spacing w:line="360" w:lineRule="auto"/>
        <w:jc w:val="both"/>
        <w:rPr>
          <w:rFonts w:ascii="Century Gothic" w:eastAsia="Calibri" w:hAnsi="Century Gothic" w:cstheme="minorHAnsi"/>
          <w:snapToGrid w:val="0"/>
          <w:sz w:val="20"/>
          <w:szCs w:val="20"/>
        </w:rPr>
      </w:pPr>
      <w:r w:rsidRPr="00AC7617">
        <w:rPr>
          <w:rFonts w:ascii="Century Gothic" w:eastAsia="Calibri" w:hAnsi="Century Gothic" w:cstheme="minorHAnsi"/>
          <w:b/>
          <w:snapToGrid w:val="0"/>
          <w:sz w:val="20"/>
          <w:szCs w:val="20"/>
        </w:rPr>
        <w:lastRenderedPageBreak/>
        <w:t>ARTÍCULO 3.-</w:t>
      </w:r>
      <w:r w:rsidRPr="00AC7617">
        <w:rPr>
          <w:rFonts w:ascii="Century Gothic" w:eastAsia="Calibri" w:hAnsi="Century Gothic" w:cstheme="minorHAnsi"/>
          <w:snapToGrid w:val="0"/>
          <w:sz w:val="20"/>
          <w:szCs w:val="20"/>
        </w:rPr>
        <w:t xml:space="preserve"> …: </w:t>
      </w:r>
    </w:p>
    <w:tbl>
      <w:tblPr>
        <w:tblW w:w="9080" w:type="dxa"/>
        <w:tblCellMar>
          <w:left w:w="70" w:type="dxa"/>
          <w:right w:w="70" w:type="dxa"/>
        </w:tblCellMar>
        <w:tblLook w:val="04A0" w:firstRow="1" w:lastRow="0" w:firstColumn="1" w:lastColumn="0" w:noHBand="0" w:noVBand="1"/>
      </w:tblPr>
      <w:tblGrid>
        <w:gridCol w:w="717"/>
        <w:gridCol w:w="992"/>
        <w:gridCol w:w="698"/>
        <w:gridCol w:w="297"/>
        <w:gridCol w:w="4111"/>
        <w:gridCol w:w="2265"/>
      </w:tblGrid>
      <w:tr w:rsidR="00FB6D3B" w:rsidRPr="00AC7617" w:rsidTr="00CE2537">
        <w:trPr>
          <w:trHeight w:val="229"/>
        </w:trPr>
        <w:tc>
          <w:tcPr>
            <w:tcW w:w="681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both"/>
              <w:rPr>
                <w:rFonts w:cstheme="minorHAnsi"/>
                <w:b/>
                <w:bCs/>
              </w:rPr>
            </w:pPr>
            <w:r w:rsidRPr="00AC7617">
              <w:rPr>
                <w:rFonts w:cstheme="minorHAnsi"/>
                <w:b/>
                <w:bCs/>
              </w:rPr>
              <w:t>TOTAL (1 + 3 + 4 + 5 + 6 + 8 + 9 + 0)</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B6D3B" w:rsidRPr="00AC7617" w:rsidRDefault="00FB6D3B" w:rsidP="00CE2537">
            <w:pPr>
              <w:jc w:val="right"/>
              <w:rPr>
                <w:rFonts w:cstheme="minorHAnsi"/>
                <w:b/>
                <w:bCs/>
              </w:rPr>
            </w:pPr>
            <w:r w:rsidRPr="00AC7617">
              <w:rPr>
                <w:rFonts w:cstheme="minorHAnsi"/>
                <w:b/>
                <w:bCs/>
              </w:rPr>
              <w:t>$ 3,985,162,826.00</w:t>
            </w:r>
          </w:p>
        </w:tc>
      </w:tr>
      <w:tr w:rsidR="00FB6D3B" w:rsidRPr="00AC7617" w:rsidTr="00CE2537">
        <w:trPr>
          <w:trHeight w:val="419"/>
        </w:trPr>
        <w:tc>
          <w:tcPr>
            <w:tcW w:w="2701"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rPr>
                <w:rFonts w:cstheme="minorHAnsi"/>
                <w:bCs/>
              </w:rPr>
            </w:pPr>
            <w:r w:rsidRPr="00AC7617">
              <w:rPr>
                <w:rFonts w:cstheme="minorHAnsi"/>
                <w:bCs/>
              </w:rPr>
              <w:t>1 a 9</w:t>
            </w:r>
          </w:p>
        </w:tc>
        <w:tc>
          <w:tcPr>
            <w:tcW w:w="4111" w:type="dxa"/>
            <w:tcBorders>
              <w:top w:val="single" w:sz="4" w:space="0" w:color="auto"/>
              <w:left w:val="nil"/>
              <w:bottom w:val="single" w:sz="4" w:space="0" w:color="auto"/>
              <w:right w:val="single" w:sz="4" w:space="0" w:color="auto"/>
            </w:tcBorders>
            <w:shd w:val="clear" w:color="000000" w:fill="FFFFFF"/>
            <w:vAlign w:val="center"/>
          </w:tcPr>
          <w:p w:rsidR="00FB6D3B" w:rsidRPr="00AC7617" w:rsidRDefault="00FB6D3B" w:rsidP="00CE2537">
            <w:pPr>
              <w:rPr>
                <w:rFonts w:cstheme="minorHAnsi"/>
                <w:b/>
                <w:bCs/>
              </w:rPr>
            </w:pPr>
            <w:r w:rsidRPr="00AC7617">
              <w:rPr>
                <w:rFonts w:cstheme="minorHAnsi"/>
                <w:b/>
                <w:bCs/>
              </w:rPr>
              <w:t>…</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FB6D3B" w:rsidRPr="00AC7617" w:rsidRDefault="00FB6D3B" w:rsidP="00CE2537">
            <w:pPr>
              <w:jc w:val="right"/>
              <w:rPr>
                <w:rFonts w:cstheme="minorHAnsi"/>
                <w:b/>
                <w:bCs/>
              </w:rPr>
            </w:pPr>
            <w:r w:rsidRPr="00AC7617">
              <w:rPr>
                <w:rFonts w:cstheme="minorHAnsi"/>
                <w:b/>
                <w:bCs/>
              </w:rPr>
              <w:t>…</w:t>
            </w:r>
          </w:p>
        </w:tc>
      </w:tr>
      <w:tr w:rsidR="00FB6D3B" w:rsidRPr="00AC7617" w:rsidTr="00CE2537">
        <w:trPr>
          <w:trHeight w:val="419"/>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B6D3B" w:rsidRPr="00AC7617" w:rsidRDefault="00FB6D3B" w:rsidP="00CE2537">
            <w:pPr>
              <w:jc w:val="center"/>
              <w:rPr>
                <w:rFonts w:cstheme="minorHAnsi"/>
                <w:b/>
                <w:bCs/>
              </w:rPr>
            </w:pPr>
            <w:r w:rsidRPr="00AC7617">
              <w:rPr>
                <w:rFonts w:cstheme="minorHAnsi"/>
                <w:b/>
                <w:bCs/>
              </w:rPr>
              <w:t>0</w:t>
            </w:r>
          </w:p>
        </w:tc>
        <w:tc>
          <w:tcPr>
            <w:tcW w:w="992" w:type="dxa"/>
            <w:tcBorders>
              <w:top w:val="single" w:sz="4" w:space="0" w:color="auto"/>
              <w:left w:val="nil"/>
              <w:bottom w:val="single" w:sz="4" w:space="0" w:color="auto"/>
              <w:right w:val="nil"/>
            </w:tcBorders>
            <w:shd w:val="clear" w:color="000000" w:fill="FFFFFF"/>
            <w:noWrap/>
            <w:vAlign w:val="center"/>
            <w:hideMark/>
          </w:tcPr>
          <w:p w:rsidR="00FB6D3B" w:rsidRPr="00AC7617" w:rsidRDefault="00FB6D3B" w:rsidP="00CE2537">
            <w:pPr>
              <w:jc w:val="center"/>
              <w:rPr>
                <w:rFonts w:cstheme="minorHAnsi"/>
                <w:b/>
                <w:bCs/>
              </w:rPr>
            </w:pPr>
            <w:r w:rsidRPr="00AC7617">
              <w:rPr>
                <w:rFonts w:cstheme="minorHAnsi"/>
                <w:b/>
                <w:bCs/>
              </w:rPr>
              <w:t> </w:t>
            </w:r>
          </w:p>
        </w:tc>
        <w:tc>
          <w:tcPr>
            <w:tcW w:w="695" w:type="dxa"/>
            <w:tcBorders>
              <w:top w:val="single" w:sz="4" w:space="0" w:color="auto"/>
              <w:left w:val="nil"/>
              <w:bottom w:val="single" w:sz="4" w:space="0" w:color="auto"/>
              <w:right w:val="nil"/>
            </w:tcBorders>
            <w:shd w:val="clear" w:color="000000" w:fill="FFFFFF"/>
            <w:noWrap/>
            <w:vAlign w:val="center"/>
            <w:hideMark/>
          </w:tcPr>
          <w:p w:rsidR="00FB6D3B" w:rsidRPr="00AC7617" w:rsidRDefault="00FB6D3B" w:rsidP="00CE2537">
            <w:pPr>
              <w:jc w:val="center"/>
              <w:rPr>
                <w:rFonts w:cstheme="minorHAnsi"/>
                <w:b/>
                <w:bCs/>
              </w:rPr>
            </w:pPr>
            <w:r w:rsidRPr="00AC7617">
              <w:rPr>
                <w:rFonts w:cstheme="minorHAnsi"/>
                <w:b/>
                <w:bCs/>
              </w:rPr>
              <w:t> </w:t>
            </w:r>
          </w:p>
        </w:tc>
        <w:tc>
          <w:tcPr>
            <w:tcW w:w="297" w:type="dxa"/>
            <w:tcBorders>
              <w:top w:val="single" w:sz="4" w:space="0" w:color="auto"/>
              <w:left w:val="nil"/>
              <w:bottom w:val="single" w:sz="4" w:space="0" w:color="auto"/>
              <w:right w:val="single" w:sz="4" w:space="0" w:color="auto"/>
            </w:tcBorders>
            <w:shd w:val="clear" w:color="000000" w:fill="FFFFFF"/>
            <w:noWrap/>
            <w:vAlign w:val="center"/>
            <w:hideMark/>
          </w:tcPr>
          <w:p w:rsidR="00FB6D3B" w:rsidRPr="00AC7617" w:rsidRDefault="00FB6D3B" w:rsidP="00CE2537">
            <w:pPr>
              <w:jc w:val="center"/>
              <w:rPr>
                <w:rFonts w:cstheme="minorHAnsi"/>
                <w:b/>
                <w:bCs/>
              </w:rPr>
            </w:pPr>
            <w:r w:rsidRPr="00AC7617">
              <w:rPr>
                <w:rFonts w:cstheme="minorHAnsi"/>
                <w:b/>
                <w:bCs/>
              </w:rPr>
              <w:t> </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FB6D3B" w:rsidRPr="00AC7617" w:rsidRDefault="00FB6D3B" w:rsidP="00CE2537">
            <w:pPr>
              <w:rPr>
                <w:rFonts w:cstheme="minorHAnsi"/>
                <w:b/>
                <w:bCs/>
              </w:rPr>
            </w:pPr>
            <w:r w:rsidRPr="00AC7617">
              <w:rPr>
                <w:rFonts w:cstheme="minorHAnsi"/>
                <w:b/>
                <w:bCs/>
              </w:rPr>
              <w:t>Ingresos derivados de Financiamientos</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FB6D3B" w:rsidRPr="00AC7617" w:rsidRDefault="00FB6D3B" w:rsidP="00CE2537">
            <w:pPr>
              <w:jc w:val="right"/>
              <w:rPr>
                <w:rFonts w:cstheme="minorHAnsi"/>
                <w:b/>
                <w:bCs/>
              </w:rPr>
            </w:pPr>
            <w:r w:rsidRPr="00AC7617">
              <w:rPr>
                <w:rFonts w:cstheme="minorHAnsi"/>
                <w:b/>
                <w:bCs/>
              </w:rPr>
              <w:t>400,000,000.00</w:t>
            </w:r>
          </w:p>
        </w:tc>
      </w:tr>
      <w:tr w:rsidR="00FB6D3B" w:rsidRPr="00AC7617" w:rsidTr="00CE2537">
        <w:trPr>
          <w:trHeight w:val="202"/>
        </w:trPr>
        <w:tc>
          <w:tcPr>
            <w:tcW w:w="717" w:type="dxa"/>
            <w:tcBorders>
              <w:top w:val="nil"/>
              <w:left w:val="single" w:sz="4" w:space="0" w:color="auto"/>
              <w:bottom w:val="single" w:sz="4" w:space="0" w:color="auto"/>
              <w:right w:val="single" w:sz="4" w:space="0" w:color="auto"/>
            </w:tcBorders>
            <w:shd w:val="clear" w:color="000000" w:fill="FFFFFF"/>
            <w:noWrap/>
            <w:vAlign w:val="center"/>
            <w:hideMark/>
          </w:tcPr>
          <w:p w:rsidR="00FB6D3B" w:rsidRPr="00AC7617" w:rsidRDefault="00FB6D3B" w:rsidP="00CE2537">
            <w:pPr>
              <w:jc w:val="center"/>
              <w:rPr>
                <w:rFonts w:cstheme="minorHAnsi"/>
              </w:rPr>
            </w:pPr>
            <w:r w:rsidRPr="00AC7617">
              <w:rPr>
                <w:rFonts w:cstheme="minorHAnsi"/>
                <w:bCs/>
              </w:rPr>
              <w:t> </w:t>
            </w:r>
          </w:p>
        </w:tc>
        <w:tc>
          <w:tcPr>
            <w:tcW w:w="992" w:type="dxa"/>
            <w:tcBorders>
              <w:top w:val="single" w:sz="4" w:space="0" w:color="auto"/>
              <w:left w:val="nil"/>
              <w:bottom w:val="single" w:sz="4" w:space="0" w:color="auto"/>
              <w:right w:val="nil"/>
            </w:tcBorders>
            <w:shd w:val="clear" w:color="000000" w:fill="FFFFFF"/>
            <w:noWrap/>
            <w:vAlign w:val="center"/>
            <w:hideMark/>
          </w:tcPr>
          <w:p w:rsidR="00FB6D3B" w:rsidRPr="00AC7617" w:rsidRDefault="00FB6D3B" w:rsidP="00CE2537">
            <w:pPr>
              <w:jc w:val="center"/>
              <w:rPr>
                <w:rFonts w:cstheme="minorHAnsi"/>
              </w:rPr>
            </w:pPr>
            <w:r w:rsidRPr="00AC7617">
              <w:rPr>
                <w:rFonts w:cstheme="minorHAnsi"/>
                <w:bCs/>
              </w:rPr>
              <w:t>0.01</w:t>
            </w:r>
          </w:p>
        </w:tc>
        <w:tc>
          <w:tcPr>
            <w:tcW w:w="695" w:type="dxa"/>
            <w:tcBorders>
              <w:top w:val="single" w:sz="4" w:space="0" w:color="auto"/>
              <w:left w:val="nil"/>
              <w:bottom w:val="single" w:sz="4" w:space="0" w:color="auto"/>
              <w:right w:val="nil"/>
            </w:tcBorders>
            <w:shd w:val="clear" w:color="000000" w:fill="FFFFFF"/>
            <w:noWrap/>
            <w:vAlign w:val="center"/>
            <w:hideMark/>
          </w:tcPr>
          <w:p w:rsidR="00FB6D3B" w:rsidRPr="00AC7617" w:rsidRDefault="00FB6D3B" w:rsidP="00CE2537">
            <w:pPr>
              <w:jc w:val="center"/>
              <w:rPr>
                <w:rFonts w:cstheme="minorHAnsi"/>
              </w:rPr>
            </w:pPr>
            <w:r w:rsidRPr="00AC7617">
              <w:rPr>
                <w:rFonts w:cstheme="minorHAnsi"/>
                <w:bCs/>
              </w:rPr>
              <w:t> </w:t>
            </w:r>
          </w:p>
        </w:tc>
        <w:tc>
          <w:tcPr>
            <w:tcW w:w="297" w:type="dxa"/>
            <w:tcBorders>
              <w:top w:val="single" w:sz="4" w:space="0" w:color="auto"/>
              <w:left w:val="nil"/>
              <w:bottom w:val="single" w:sz="4" w:space="0" w:color="auto"/>
              <w:right w:val="single" w:sz="4" w:space="0" w:color="auto"/>
            </w:tcBorders>
            <w:shd w:val="clear" w:color="000000" w:fill="FFFFFF"/>
            <w:noWrap/>
            <w:vAlign w:val="center"/>
            <w:hideMark/>
          </w:tcPr>
          <w:p w:rsidR="00FB6D3B" w:rsidRPr="00AC7617" w:rsidRDefault="00FB6D3B" w:rsidP="00CE2537">
            <w:pPr>
              <w:jc w:val="center"/>
              <w:rPr>
                <w:rFonts w:cstheme="minorHAnsi"/>
              </w:rPr>
            </w:pPr>
            <w:r w:rsidRPr="00AC7617">
              <w:rPr>
                <w:rFonts w:cstheme="minorHAnsi"/>
                <w:bCs/>
              </w:rPr>
              <w:t> </w:t>
            </w:r>
          </w:p>
        </w:tc>
        <w:tc>
          <w:tcPr>
            <w:tcW w:w="4111" w:type="dxa"/>
            <w:tcBorders>
              <w:top w:val="nil"/>
              <w:left w:val="nil"/>
              <w:bottom w:val="single" w:sz="4" w:space="0" w:color="auto"/>
              <w:right w:val="single" w:sz="4" w:space="0" w:color="auto"/>
            </w:tcBorders>
            <w:shd w:val="clear" w:color="auto" w:fill="FFFFFF"/>
            <w:vAlign w:val="center"/>
            <w:hideMark/>
          </w:tcPr>
          <w:p w:rsidR="00FB6D3B" w:rsidRPr="00AC7617" w:rsidRDefault="00FB6D3B" w:rsidP="00CE2537">
            <w:pPr>
              <w:ind w:firstLineChars="400" w:firstLine="880"/>
              <w:rPr>
                <w:rFonts w:cstheme="minorHAnsi"/>
              </w:rPr>
            </w:pPr>
            <w:r w:rsidRPr="00AC7617">
              <w:rPr>
                <w:rFonts w:cstheme="minorHAnsi"/>
                <w:bCs/>
              </w:rPr>
              <w:t>…</w:t>
            </w:r>
          </w:p>
        </w:tc>
        <w:tc>
          <w:tcPr>
            <w:tcW w:w="2268" w:type="dxa"/>
            <w:tcBorders>
              <w:top w:val="nil"/>
              <w:left w:val="nil"/>
              <w:bottom w:val="single" w:sz="4" w:space="0" w:color="auto"/>
              <w:right w:val="single" w:sz="4" w:space="0" w:color="auto"/>
            </w:tcBorders>
            <w:shd w:val="clear" w:color="000000" w:fill="FFFFFF"/>
            <w:vAlign w:val="center"/>
            <w:hideMark/>
          </w:tcPr>
          <w:p w:rsidR="00FB6D3B" w:rsidRPr="00AC7617" w:rsidRDefault="00FB6D3B" w:rsidP="00CE2537">
            <w:pPr>
              <w:jc w:val="right"/>
              <w:rPr>
                <w:rFonts w:cstheme="minorHAnsi"/>
              </w:rPr>
            </w:pPr>
            <w:r w:rsidRPr="00AC7617">
              <w:rPr>
                <w:rFonts w:cstheme="minorHAnsi"/>
                <w:bCs/>
              </w:rPr>
              <w:t>…</w:t>
            </w:r>
          </w:p>
        </w:tc>
      </w:tr>
      <w:tr w:rsidR="00FB6D3B" w:rsidRPr="00AC7617" w:rsidTr="00CE2537">
        <w:trPr>
          <w:trHeight w:val="202"/>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 </w:t>
            </w:r>
          </w:p>
        </w:tc>
        <w:tc>
          <w:tcPr>
            <w:tcW w:w="695" w:type="dxa"/>
            <w:tcBorders>
              <w:top w:val="single" w:sz="4" w:space="0" w:color="auto"/>
              <w:left w:val="single" w:sz="4" w:space="0" w:color="auto"/>
              <w:bottom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0.01.1</w:t>
            </w:r>
          </w:p>
        </w:tc>
        <w:tc>
          <w:tcPr>
            <w:tcW w:w="297" w:type="dxa"/>
            <w:tcBorders>
              <w:top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B6D3B" w:rsidRPr="00AC7617" w:rsidRDefault="00FB6D3B" w:rsidP="00CE2537">
            <w:pPr>
              <w:ind w:firstLineChars="400" w:firstLine="880"/>
              <w:rPr>
                <w:rFonts w:cstheme="minorHAnsi"/>
              </w:rPr>
            </w:pPr>
            <w:r w:rsidRPr="00AC7617">
              <w:rPr>
                <w:rFonts w:cstheme="minorHAnsi"/>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FB6D3B" w:rsidRPr="00AC7617" w:rsidRDefault="00FB6D3B" w:rsidP="00CE2537">
            <w:pPr>
              <w:jc w:val="right"/>
              <w:rPr>
                <w:rFonts w:cstheme="minorHAnsi"/>
              </w:rPr>
            </w:pPr>
            <w:r w:rsidRPr="00AC7617">
              <w:rPr>
                <w:rFonts w:cstheme="minorHAnsi"/>
              </w:rPr>
              <w:t>…</w:t>
            </w:r>
          </w:p>
        </w:tc>
      </w:tr>
      <w:tr w:rsidR="00FB6D3B" w:rsidRPr="00AC7617" w:rsidTr="00CE2537">
        <w:trPr>
          <w:trHeight w:val="202"/>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b/>
              </w:rPr>
            </w:pPr>
            <w:r w:rsidRPr="00AC7617">
              <w:rPr>
                <w:rFonts w:cstheme="minorHAnsi"/>
                <w:b/>
                <w:bCs/>
              </w:rPr>
              <w:t>0.03</w:t>
            </w:r>
          </w:p>
        </w:tc>
        <w:tc>
          <w:tcPr>
            <w:tcW w:w="695" w:type="dxa"/>
            <w:tcBorders>
              <w:top w:val="single" w:sz="4" w:space="0" w:color="auto"/>
              <w:left w:val="single" w:sz="4" w:space="0" w:color="auto"/>
              <w:bottom w:val="single" w:sz="4" w:space="0" w:color="auto"/>
            </w:tcBorders>
            <w:shd w:val="clear" w:color="000000" w:fill="FFFFFF"/>
            <w:noWrap/>
            <w:vAlign w:val="center"/>
          </w:tcPr>
          <w:p w:rsidR="00FB6D3B" w:rsidRPr="00AC7617" w:rsidRDefault="00FB6D3B" w:rsidP="00CE2537">
            <w:pPr>
              <w:jc w:val="center"/>
              <w:rPr>
                <w:rFonts w:cstheme="minorHAnsi"/>
                <w:b/>
              </w:rPr>
            </w:pPr>
            <w:r w:rsidRPr="00AC7617">
              <w:rPr>
                <w:rFonts w:cstheme="minorHAnsi"/>
                <w:b/>
                <w:bCs/>
              </w:rPr>
              <w:t> </w:t>
            </w:r>
          </w:p>
        </w:tc>
        <w:tc>
          <w:tcPr>
            <w:tcW w:w="297" w:type="dxa"/>
            <w:tcBorders>
              <w:top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b/>
              </w:rPr>
            </w:pPr>
            <w:r w:rsidRPr="00AC7617">
              <w:rPr>
                <w:rFonts w:cstheme="minorHAnsi"/>
                <w:b/>
                <w:bCs/>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B6D3B" w:rsidRPr="00AC7617" w:rsidRDefault="00FB6D3B" w:rsidP="00CE2537">
            <w:pPr>
              <w:ind w:firstLineChars="400" w:firstLine="880"/>
              <w:rPr>
                <w:rFonts w:cstheme="minorHAnsi"/>
                <w:b/>
              </w:rPr>
            </w:pPr>
            <w:r w:rsidRPr="00AC7617">
              <w:rPr>
                <w:rFonts w:cstheme="minorHAnsi"/>
                <w:b/>
                <w:bCs/>
              </w:rPr>
              <w:t>Financiamiento interno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FB6D3B" w:rsidRPr="00AC7617" w:rsidRDefault="00FB6D3B" w:rsidP="00CE2537">
            <w:pPr>
              <w:jc w:val="right"/>
              <w:rPr>
                <w:rFonts w:cstheme="minorHAnsi"/>
                <w:b/>
              </w:rPr>
            </w:pPr>
            <w:r w:rsidRPr="00AC7617">
              <w:rPr>
                <w:rFonts w:cstheme="minorHAnsi"/>
                <w:b/>
                <w:bCs/>
              </w:rPr>
              <w:t>400,000,000.00</w:t>
            </w:r>
          </w:p>
        </w:tc>
      </w:tr>
      <w:tr w:rsidR="00FB6D3B" w:rsidRPr="00AC7617" w:rsidTr="00CE2537">
        <w:trPr>
          <w:trHeight w:val="202"/>
        </w:trPr>
        <w:tc>
          <w:tcPr>
            <w:tcW w:w="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 </w:t>
            </w:r>
          </w:p>
        </w:tc>
        <w:tc>
          <w:tcPr>
            <w:tcW w:w="695" w:type="dxa"/>
            <w:tcBorders>
              <w:top w:val="single" w:sz="4" w:space="0" w:color="auto"/>
              <w:left w:val="single" w:sz="4" w:space="0" w:color="auto"/>
              <w:bottom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0.03.1</w:t>
            </w:r>
          </w:p>
        </w:tc>
        <w:tc>
          <w:tcPr>
            <w:tcW w:w="297" w:type="dxa"/>
            <w:tcBorders>
              <w:top w:val="single" w:sz="4" w:space="0" w:color="auto"/>
              <w:bottom w:val="single" w:sz="4" w:space="0" w:color="auto"/>
              <w:right w:val="single" w:sz="4" w:space="0" w:color="auto"/>
            </w:tcBorders>
            <w:shd w:val="clear" w:color="000000" w:fill="FFFFFF"/>
            <w:noWrap/>
            <w:vAlign w:val="center"/>
          </w:tcPr>
          <w:p w:rsidR="00FB6D3B" w:rsidRPr="00AC7617" w:rsidRDefault="00FB6D3B" w:rsidP="00CE2537">
            <w:pPr>
              <w:jc w:val="center"/>
              <w:rPr>
                <w:rFonts w:cstheme="minorHAnsi"/>
              </w:rPr>
            </w:pPr>
            <w:r w:rsidRPr="00AC7617">
              <w:rPr>
                <w:rFonts w:cstheme="minorHAnsi"/>
              </w:rPr>
              <w:t>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FB6D3B" w:rsidRPr="00AC7617" w:rsidRDefault="00FB6D3B" w:rsidP="00CE2537">
            <w:pPr>
              <w:ind w:firstLineChars="400" w:firstLine="880"/>
              <w:rPr>
                <w:rFonts w:cstheme="minorHAnsi"/>
              </w:rPr>
            </w:pPr>
            <w:r w:rsidRPr="00AC7617">
              <w:rPr>
                <w:rFonts w:cstheme="minorHAnsi"/>
              </w:rPr>
              <w:t xml:space="preserve">         Financiamiento interno</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FB6D3B" w:rsidRPr="00AC7617" w:rsidRDefault="00FB6D3B" w:rsidP="00CE2537">
            <w:pPr>
              <w:jc w:val="right"/>
              <w:rPr>
                <w:rFonts w:cstheme="minorHAnsi"/>
              </w:rPr>
            </w:pPr>
            <w:r w:rsidRPr="00AC7617">
              <w:rPr>
                <w:rFonts w:cstheme="minorHAnsi"/>
              </w:rPr>
              <w:t>400,000,000.00</w:t>
            </w:r>
          </w:p>
        </w:tc>
      </w:tr>
    </w:tbl>
    <w:p w:rsidR="00FB6D3B" w:rsidRPr="00AC7617" w:rsidRDefault="00FB6D3B" w:rsidP="00FB6D3B">
      <w:pPr>
        <w:jc w:val="both"/>
        <w:rPr>
          <w:rFonts w:cstheme="minorHAnsi"/>
        </w:rPr>
      </w:pPr>
    </w:p>
    <w:p w:rsidR="00FB6D3B" w:rsidRPr="00AC7617" w:rsidRDefault="00FB6D3B" w:rsidP="00FB6D3B">
      <w:pPr>
        <w:jc w:val="both"/>
        <w:rPr>
          <w:rFonts w:cstheme="minorHAnsi"/>
        </w:rPr>
      </w:pPr>
      <w:r w:rsidRPr="00AC7617">
        <w:rPr>
          <w:rFonts w:cstheme="minorHAnsi"/>
        </w:rPr>
        <w:t>…</w:t>
      </w:r>
    </w:p>
    <w:p w:rsidR="00FB6D3B" w:rsidRPr="00AC7617" w:rsidRDefault="00FB6D3B" w:rsidP="00FB6D3B">
      <w:pPr>
        <w:spacing w:before="240" w:line="280" w:lineRule="exact"/>
        <w:jc w:val="both"/>
        <w:rPr>
          <w:rFonts w:ascii="Century Gothic" w:hAnsi="Century Gothic" w:cstheme="minorHAnsi"/>
          <w:b/>
          <w:snapToGrid w:val="0"/>
          <w:sz w:val="20"/>
          <w:szCs w:val="20"/>
        </w:rPr>
      </w:pPr>
      <w:r w:rsidRPr="00AC7617">
        <w:rPr>
          <w:rFonts w:ascii="Century Gothic" w:eastAsia="Calibri" w:hAnsi="Century Gothic" w:cstheme="minorHAnsi"/>
          <w:b/>
          <w:snapToGrid w:val="0"/>
          <w:sz w:val="20"/>
          <w:szCs w:val="20"/>
        </w:rPr>
        <w:t>ARTÍCULO 4.-</w:t>
      </w:r>
      <w:r w:rsidRPr="00AC7617">
        <w:rPr>
          <w:rFonts w:ascii="Century Gothic" w:eastAsia="Calibri" w:hAnsi="Century Gothic" w:cstheme="minorHAnsi"/>
          <w:snapToGrid w:val="0"/>
          <w:sz w:val="20"/>
          <w:szCs w:val="20"/>
        </w:rPr>
        <w:t xml:space="preserve"> </w:t>
      </w:r>
      <w:r w:rsidRPr="00AC7617">
        <w:rPr>
          <w:rFonts w:ascii="Century Gothic" w:hAnsi="Century Gothic" w:cstheme="minorHAnsi"/>
          <w:snapToGrid w:val="0"/>
          <w:sz w:val="20"/>
          <w:szCs w:val="20"/>
        </w:rPr>
        <w:t xml:space="preserve">El total de ingresos para el ejercicio fiscal 2020 será de </w:t>
      </w:r>
      <w:r w:rsidRPr="00AC7617">
        <w:rPr>
          <w:rFonts w:ascii="Century Gothic" w:hAnsi="Century Gothic" w:cstheme="minorHAnsi"/>
          <w:b/>
          <w:snapToGrid w:val="0"/>
          <w:sz w:val="20"/>
          <w:szCs w:val="20"/>
        </w:rPr>
        <w:t>$ 3,985,162,826.00</w:t>
      </w:r>
      <w:r w:rsidRPr="00AC7617">
        <w:rPr>
          <w:rFonts w:ascii="Century Gothic" w:hAnsi="Century Gothic" w:cstheme="minorHAnsi"/>
          <w:snapToGrid w:val="0"/>
          <w:sz w:val="20"/>
          <w:szCs w:val="20"/>
        </w:rPr>
        <w:t xml:space="preserve"> son</w:t>
      </w:r>
      <w:r w:rsidRPr="00AC7617">
        <w:rPr>
          <w:rFonts w:ascii="Century Gothic" w:hAnsi="Century Gothic" w:cstheme="minorHAnsi"/>
          <w:b/>
          <w:snapToGrid w:val="0"/>
          <w:sz w:val="20"/>
          <w:szCs w:val="20"/>
        </w:rPr>
        <w:t>: TRES MIL NOVECIENTOS OCHENTA Y CINCO MILLONES, CIENTO SESENTA Y DOS MIL, OCHOCIENTOS VEINTISÉIS PESOS, CERO CENTAVOS, MONEDA NACIONAL.</w:t>
      </w:r>
    </w:p>
    <w:p w:rsidR="00FB6D3B" w:rsidRPr="00AC7617" w:rsidRDefault="00FB6D3B" w:rsidP="00FB6D3B">
      <w:pPr>
        <w:spacing w:before="240" w:line="280" w:lineRule="exact"/>
        <w:jc w:val="both"/>
        <w:rPr>
          <w:rFonts w:ascii="Century Gothic" w:hAnsi="Century Gothic"/>
          <w:bCs/>
          <w:sz w:val="20"/>
          <w:szCs w:val="20"/>
        </w:rPr>
      </w:pPr>
      <w:r w:rsidRPr="00AC7617">
        <w:rPr>
          <w:rFonts w:ascii="Century Gothic" w:hAnsi="Century Gothic"/>
          <w:b/>
          <w:bCs/>
          <w:sz w:val="20"/>
          <w:szCs w:val="20"/>
        </w:rPr>
        <w:t xml:space="preserve">ARTÍCULO </w:t>
      </w:r>
      <w:proofErr w:type="gramStart"/>
      <w:r w:rsidRPr="00AC7617">
        <w:rPr>
          <w:rFonts w:ascii="Century Gothic" w:hAnsi="Century Gothic"/>
          <w:b/>
          <w:bCs/>
          <w:sz w:val="20"/>
          <w:szCs w:val="20"/>
        </w:rPr>
        <w:t>SEGUNDO.-</w:t>
      </w:r>
      <w:proofErr w:type="gramEnd"/>
      <w:r w:rsidRPr="00AC7617">
        <w:rPr>
          <w:rFonts w:ascii="Century Gothic" w:hAnsi="Century Gothic"/>
          <w:b/>
          <w:bCs/>
          <w:sz w:val="20"/>
          <w:szCs w:val="20"/>
        </w:rPr>
        <w:t xml:space="preserve"> </w:t>
      </w:r>
      <w:r w:rsidRPr="00AC7617">
        <w:rPr>
          <w:rFonts w:ascii="Century Gothic" w:hAnsi="Century Gothic"/>
          <w:bCs/>
          <w:sz w:val="20"/>
          <w:szCs w:val="20"/>
        </w:rPr>
        <w:t>El presente Decreto entrará en vigor al día siguiente de su publicación en el Diario Oficial del Gobierno del Estado de Yucatán.</w:t>
      </w:r>
    </w:p>
    <w:p w:rsidR="00FB6D3B" w:rsidRPr="00AC7617" w:rsidRDefault="00FB6D3B" w:rsidP="00FB6D3B">
      <w:pPr>
        <w:spacing w:after="0"/>
        <w:rPr>
          <w:rFonts w:ascii="Century Gothic" w:hAnsi="Century Gothic"/>
          <w:bCs/>
          <w:sz w:val="20"/>
          <w:szCs w:val="20"/>
        </w:rPr>
      </w:pPr>
      <w:r w:rsidRPr="00AC7617">
        <w:rPr>
          <w:rFonts w:ascii="Century Gothic" w:hAnsi="Century Gothic"/>
          <w:bCs/>
          <w:sz w:val="20"/>
          <w:szCs w:val="20"/>
        </w:rPr>
        <w:t>Dado en la ciudad de Mérida, Yucatán a los veinti</w:t>
      </w:r>
      <w:r>
        <w:rPr>
          <w:rFonts w:ascii="Century Gothic" w:hAnsi="Century Gothic"/>
          <w:bCs/>
          <w:sz w:val="20"/>
          <w:szCs w:val="20"/>
        </w:rPr>
        <w:t xml:space="preserve">cinco </w:t>
      </w:r>
      <w:r w:rsidRPr="00AC7617">
        <w:rPr>
          <w:rFonts w:ascii="Century Gothic" w:hAnsi="Century Gothic"/>
          <w:bCs/>
          <w:sz w:val="20"/>
          <w:szCs w:val="20"/>
        </w:rPr>
        <w:t>días del mes de abril del año dos mil veinte.</w:t>
      </w:r>
    </w:p>
    <w:p w:rsidR="00FB6D3B" w:rsidRPr="00AC7617" w:rsidRDefault="00FB6D3B" w:rsidP="00FB6D3B">
      <w:pPr>
        <w:spacing w:line="276" w:lineRule="auto"/>
        <w:jc w:val="center"/>
        <w:rPr>
          <w:rFonts w:ascii="Century Gothic" w:hAnsi="Century Gothic"/>
          <w:b/>
          <w:bCs/>
          <w:sz w:val="20"/>
          <w:szCs w:val="20"/>
          <w:lang w:val="pt-BR"/>
        </w:rPr>
      </w:pPr>
    </w:p>
    <w:p w:rsidR="00FB6D3B" w:rsidRDefault="00FB6D3B" w:rsidP="00FB6D3B">
      <w:pPr>
        <w:spacing w:line="276" w:lineRule="auto"/>
        <w:jc w:val="center"/>
        <w:rPr>
          <w:rFonts w:ascii="Century Gothic" w:hAnsi="Century Gothic"/>
          <w:b/>
          <w:bCs/>
          <w:sz w:val="20"/>
          <w:szCs w:val="20"/>
          <w:lang w:val="pt-BR"/>
        </w:rPr>
      </w:pPr>
      <w:r w:rsidRPr="00AC7617">
        <w:rPr>
          <w:rFonts w:ascii="Century Gothic" w:hAnsi="Century Gothic"/>
          <w:b/>
          <w:bCs/>
          <w:sz w:val="20"/>
          <w:szCs w:val="20"/>
          <w:lang w:val="pt-BR"/>
        </w:rPr>
        <w:t>A T E N T A M E N T E</w:t>
      </w:r>
    </w:p>
    <w:p w:rsidR="00FB6D3B" w:rsidRDefault="00FB6D3B" w:rsidP="00FB6D3B">
      <w:pPr>
        <w:spacing w:line="276" w:lineRule="auto"/>
        <w:jc w:val="center"/>
        <w:rPr>
          <w:rFonts w:ascii="Century Gothic" w:hAnsi="Century Gothic"/>
          <w:b/>
          <w:bCs/>
          <w:sz w:val="20"/>
          <w:szCs w:val="20"/>
          <w:lang w:val="pt-BR"/>
        </w:rPr>
      </w:pPr>
    </w:p>
    <w:tbl>
      <w:tblPr>
        <w:tblW w:w="8904" w:type="dxa"/>
        <w:jc w:val="center"/>
        <w:tblCellMar>
          <w:left w:w="70" w:type="dxa"/>
          <w:right w:w="70" w:type="dxa"/>
        </w:tblCellMar>
        <w:tblLook w:val="04A0" w:firstRow="1" w:lastRow="0" w:firstColumn="1" w:lastColumn="0" w:noHBand="0" w:noVBand="1"/>
      </w:tblPr>
      <w:tblGrid>
        <w:gridCol w:w="4160"/>
        <w:gridCol w:w="4744"/>
      </w:tblGrid>
      <w:tr w:rsidR="00FB6D3B" w:rsidRPr="00AC7617" w:rsidTr="00CE2537">
        <w:trPr>
          <w:trHeight w:val="555"/>
          <w:jc w:val="center"/>
        </w:trPr>
        <w:tc>
          <w:tcPr>
            <w:tcW w:w="4160" w:type="dxa"/>
            <w:vAlign w:val="bottom"/>
            <w:hideMark/>
          </w:tcPr>
          <w:p w:rsidR="00FB6D3B" w:rsidRPr="00AC7617" w:rsidRDefault="00FB6D3B" w:rsidP="00CE2537">
            <w:pPr>
              <w:spacing w:after="0" w:line="276" w:lineRule="auto"/>
              <w:jc w:val="center"/>
              <w:rPr>
                <w:rFonts w:ascii="Century Gothic" w:hAnsi="Century Gothic"/>
                <w:b/>
                <w:bCs/>
                <w:sz w:val="20"/>
                <w:szCs w:val="20"/>
                <w:lang w:val="es-ES"/>
              </w:rPr>
            </w:pPr>
            <w:r w:rsidRPr="00AC7617">
              <w:rPr>
                <w:rFonts w:ascii="Century Gothic" w:hAnsi="Century Gothic"/>
                <w:b/>
                <w:bCs/>
                <w:sz w:val="20"/>
                <w:szCs w:val="20"/>
              </w:rPr>
              <w:t>LIC. RENÁN ALBERTO BARRERA CONCHA</w:t>
            </w:r>
          </w:p>
        </w:tc>
        <w:tc>
          <w:tcPr>
            <w:tcW w:w="4744" w:type="dxa"/>
            <w:vAlign w:val="bottom"/>
            <w:hideMark/>
          </w:tcPr>
          <w:p w:rsidR="00FB6D3B" w:rsidRPr="00AC7617" w:rsidRDefault="00FB6D3B" w:rsidP="00CE2537">
            <w:pPr>
              <w:spacing w:after="0" w:line="276" w:lineRule="auto"/>
              <w:jc w:val="center"/>
              <w:rPr>
                <w:rFonts w:ascii="Century Gothic" w:hAnsi="Century Gothic"/>
                <w:b/>
                <w:bCs/>
                <w:sz w:val="20"/>
                <w:szCs w:val="20"/>
              </w:rPr>
            </w:pPr>
            <w:r w:rsidRPr="00AC7617">
              <w:rPr>
                <w:rFonts w:ascii="Century Gothic" w:hAnsi="Century Gothic"/>
                <w:b/>
                <w:bCs/>
                <w:sz w:val="20"/>
                <w:szCs w:val="20"/>
              </w:rPr>
              <w:t>LIC. ALEJANDRO IVÁN RUZ CASTRO</w:t>
            </w:r>
          </w:p>
        </w:tc>
      </w:tr>
      <w:tr w:rsidR="00FB6D3B" w:rsidRPr="004250B6" w:rsidTr="00CE2537">
        <w:trPr>
          <w:trHeight w:val="272"/>
          <w:jc w:val="center"/>
        </w:trPr>
        <w:tc>
          <w:tcPr>
            <w:tcW w:w="4160" w:type="dxa"/>
            <w:hideMark/>
          </w:tcPr>
          <w:p w:rsidR="00FB6D3B" w:rsidRPr="00AC7617" w:rsidRDefault="00FB6D3B" w:rsidP="00CE2537">
            <w:pPr>
              <w:spacing w:after="0" w:line="276" w:lineRule="auto"/>
              <w:jc w:val="center"/>
              <w:rPr>
                <w:rFonts w:ascii="Century Gothic" w:hAnsi="Century Gothic"/>
                <w:b/>
                <w:bCs/>
                <w:sz w:val="20"/>
                <w:szCs w:val="20"/>
              </w:rPr>
            </w:pPr>
            <w:r w:rsidRPr="00AC7617">
              <w:rPr>
                <w:rFonts w:ascii="Century Gothic" w:hAnsi="Century Gothic"/>
                <w:b/>
                <w:bCs/>
                <w:sz w:val="20"/>
                <w:szCs w:val="20"/>
              </w:rPr>
              <w:t>PRESIDENTE MUNICIPAL</w:t>
            </w:r>
          </w:p>
        </w:tc>
        <w:tc>
          <w:tcPr>
            <w:tcW w:w="4744" w:type="dxa"/>
            <w:hideMark/>
          </w:tcPr>
          <w:p w:rsidR="00FB6D3B" w:rsidRPr="004250B6" w:rsidRDefault="00FB6D3B" w:rsidP="00CE2537">
            <w:pPr>
              <w:spacing w:after="0" w:line="276" w:lineRule="auto"/>
              <w:jc w:val="center"/>
              <w:rPr>
                <w:rFonts w:ascii="Century Gothic" w:hAnsi="Century Gothic"/>
                <w:b/>
                <w:bCs/>
                <w:sz w:val="20"/>
                <w:szCs w:val="20"/>
              </w:rPr>
            </w:pPr>
            <w:r w:rsidRPr="00AC7617">
              <w:rPr>
                <w:rFonts w:ascii="Century Gothic" w:hAnsi="Century Gothic"/>
                <w:b/>
                <w:bCs/>
                <w:sz w:val="20"/>
                <w:szCs w:val="20"/>
              </w:rPr>
              <w:t>SECRETARIO MUNICIPAL</w:t>
            </w:r>
          </w:p>
        </w:tc>
      </w:tr>
    </w:tbl>
    <w:p w:rsidR="00FB6D3B" w:rsidRPr="00B228E9" w:rsidRDefault="00FB6D3B" w:rsidP="00FB6D3B">
      <w:pPr>
        <w:pStyle w:val="Textoindependiente"/>
        <w:tabs>
          <w:tab w:val="left" w:pos="4320"/>
        </w:tabs>
        <w:spacing w:after="100" w:afterAutospacing="1" w:line="276" w:lineRule="auto"/>
        <w:ind w:firstLine="708"/>
      </w:pPr>
    </w:p>
    <w:p w:rsidR="00E7697C" w:rsidRPr="0033515E" w:rsidRDefault="00E7697C" w:rsidP="0050427F">
      <w:pPr>
        <w:pStyle w:val="Textoindependiente"/>
        <w:tabs>
          <w:tab w:val="left" w:pos="4320"/>
        </w:tabs>
        <w:spacing w:after="100" w:afterAutospacing="1" w:line="276" w:lineRule="auto"/>
        <w:rPr>
          <w:rFonts w:ascii="Century Gothic" w:eastAsia="Calibri" w:hAnsi="Century Gothic" w:cs="Arial"/>
          <w:bCs/>
          <w:iCs/>
          <w:sz w:val="20"/>
          <w:szCs w:val="20"/>
          <w:lang w:val="es-MX" w:eastAsia="en-US"/>
        </w:rPr>
      </w:pPr>
    </w:p>
    <w:sectPr w:rsidR="00E7697C" w:rsidRPr="0033515E" w:rsidSect="00990579">
      <w:headerReference w:type="default" r:id="rId10"/>
      <w:footerReference w:type="default" r:id="rId11"/>
      <w:pgSz w:w="12240" w:h="15840"/>
      <w:pgMar w:top="196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32" w:rsidRDefault="00696032" w:rsidP="00325762">
      <w:pPr>
        <w:spacing w:after="0" w:line="240" w:lineRule="auto"/>
      </w:pPr>
      <w:r>
        <w:separator/>
      </w:r>
    </w:p>
  </w:endnote>
  <w:endnote w:type="continuationSeparator" w:id="0">
    <w:p w:rsidR="00696032" w:rsidRDefault="00696032" w:rsidP="0032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909849228"/>
      <w:docPartObj>
        <w:docPartGallery w:val="Page Numbers (Bottom of Page)"/>
        <w:docPartUnique/>
      </w:docPartObj>
    </w:sdtPr>
    <w:sdtEndPr>
      <w:rPr>
        <w:sz w:val="14"/>
        <w:szCs w:val="14"/>
      </w:rPr>
    </w:sdtEndPr>
    <w:sdtContent>
      <w:p w:rsidR="00C558FE" w:rsidRPr="00C558FE" w:rsidRDefault="00C558FE" w:rsidP="00C558FE">
        <w:pPr>
          <w:pStyle w:val="Piedepgina"/>
          <w:jc w:val="both"/>
          <w:rPr>
            <w:rFonts w:ascii="Century Gothic" w:hAnsi="Century Gothic"/>
            <w:b/>
            <w:bCs/>
            <w:i/>
            <w:iCs/>
            <w:sz w:val="14"/>
            <w:szCs w:val="14"/>
          </w:rPr>
        </w:pPr>
        <w:r w:rsidRPr="00C558FE">
          <w:rPr>
            <w:rFonts w:ascii="Century Gothic" w:hAnsi="Century Gothic"/>
            <w:b/>
            <w:bCs/>
            <w:i/>
            <w:iCs/>
            <w:sz w:val="14"/>
            <w:szCs w:val="14"/>
          </w:rPr>
          <w:t xml:space="preserve">Acuerdo por el cual se autoriza contratar un financiamiento por un monto de hasta $ 400,000,000.00 (Cuatrocientos Millones de Pesos 00/100 Moneda Nacional), el cual será destinado a inversión pública productiva; igualmente para afectar las participaciones, como fuente de pago de la operación de financiamiento; así como a reformar o modificar la Ley de Ingresos del Municipio de Mérida para el Ejercicio Fiscal 2020. </w:t>
        </w:r>
      </w:p>
    </w:sdtContent>
  </w:sdt>
  <w:p w:rsidR="00167284" w:rsidRPr="00596B21" w:rsidRDefault="00167284" w:rsidP="00596B21">
    <w:pPr>
      <w:pStyle w:val="Piedepgina"/>
      <w:jc w:val="both"/>
      <w:rPr>
        <w:rFonts w:ascii="Century Gothic" w:hAnsi="Century Gothic"/>
        <w:b/>
        <w:i/>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02974"/>
      <w:docPartObj>
        <w:docPartGallery w:val="Page Numbers (Bottom of Page)"/>
        <w:docPartUnique/>
      </w:docPartObj>
    </w:sdtPr>
    <w:sdtEndPr>
      <w:rPr>
        <w:rFonts w:ascii="Century Gothic" w:hAnsi="Century Gothic"/>
        <w:b/>
        <w:i/>
        <w:sz w:val="14"/>
        <w:szCs w:val="14"/>
      </w:rPr>
    </w:sdtEndPr>
    <w:sdtContent>
      <w:p w:rsidR="00BA110A" w:rsidRPr="00B24427" w:rsidRDefault="001F1BD0" w:rsidP="00BA110A">
        <w:pPr>
          <w:tabs>
            <w:tab w:val="center" w:pos="4419"/>
            <w:tab w:val="right" w:pos="8838"/>
          </w:tabs>
          <w:ind w:right="360"/>
          <w:rPr>
            <w:rFonts w:ascii="Century Gothic" w:hAnsi="Century Gothic"/>
            <w:b/>
            <w:i/>
            <w:sz w:val="14"/>
            <w:szCs w:val="14"/>
          </w:rPr>
        </w:pPr>
        <w:proofErr w:type="gramStart"/>
        <w:r w:rsidRPr="00B24427">
          <w:rPr>
            <w:rFonts w:ascii="Century Gothic" w:hAnsi="Century Gothic"/>
            <w:b/>
            <w:i/>
            <w:sz w:val="14"/>
            <w:szCs w:val="14"/>
          </w:rPr>
          <w:t>Ane</w:t>
        </w:r>
        <w:r>
          <w:rPr>
            <w:rFonts w:ascii="Century Gothic" w:hAnsi="Century Gothic"/>
            <w:b/>
            <w:i/>
            <w:sz w:val="14"/>
            <w:szCs w:val="14"/>
          </w:rPr>
          <w:t>xo</w:t>
        </w:r>
        <w:r w:rsidRPr="00B24427">
          <w:rPr>
            <w:rFonts w:ascii="Century Gothic" w:hAnsi="Century Gothic"/>
            <w:b/>
            <w:i/>
            <w:sz w:val="14"/>
            <w:szCs w:val="14"/>
          </w:rPr>
          <w:t>.-</w:t>
        </w:r>
        <w:proofErr w:type="gramEnd"/>
        <w:r w:rsidRPr="00B24427">
          <w:rPr>
            <w:rFonts w:ascii="Century Gothic" w:hAnsi="Century Gothic"/>
            <w:b/>
            <w:i/>
            <w:sz w:val="14"/>
            <w:szCs w:val="14"/>
          </w:rPr>
          <w:t>Iniciativa</w:t>
        </w:r>
        <w:r>
          <w:rPr>
            <w:rFonts w:ascii="Century Gothic" w:hAnsi="Century Gothic"/>
            <w:b/>
            <w:i/>
            <w:sz w:val="14"/>
            <w:szCs w:val="14"/>
          </w:rPr>
          <w:t xml:space="preserve"> de reforma a las artículos 3 y 4 de la</w:t>
        </w:r>
        <w:r w:rsidRPr="00B24427">
          <w:rPr>
            <w:rFonts w:ascii="Century Gothic" w:hAnsi="Century Gothic"/>
            <w:b/>
            <w:i/>
            <w:sz w:val="14"/>
            <w:szCs w:val="14"/>
          </w:rPr>
          <w:t xml:space="preserve"> Ley de Ingresos del Municipio de Mérida, Yucatán, para el ejercicio fiscal 20</w:t>
        </w:r>
        <w:r>
          <w:rPr>
            <w:rFonts w:ascii="Century Gothic" w:hAnsi="Century Gothic"/>
            <w:b/>
            <w:i/>
            <w:sz w:val="14"/>
            <w:szCs w:val="14"/>
          </w:rPr>
          <w:t>20.</w:t>
        </w:r>
      </w:p>
      <w:p w:rsidR="00167284" w:rsidRPr="00596B21" w:rsidRDefault="0017195F" w:rsidP="00596B21">
        <w:pPr>
          <w:pStyle w:val="Piedepgina"/>
          <w:jc w:val="both"/>
          <w:rPr>
            <w:rFonts w:ascii="Century Gothic" w:hAnsi="Century Gothic"/>
            <w:b/>
            <w:i/>
            <w:sz w:val="14"/>
            <w:szCs w:val="14"/>
          </w:rPr>
        </w:pPr>
      </w:p>
    </w:sdtContent>
  </w:sdt>
  <w:p w:rsidR="00167284" w:rsidRPr="00596B21" w:rsidRDefault="00167284" w:rsidP="00596B21">
    <w:pPr>
      <w:pStyle w:val="Piedepgina"/>
      <w:jc w:val="both"/>
      <w:rPr>
        <w:rFonts w:ascii="Century Gothic" w:hAnsi="Century Gothic"/>
        <w:b/>
        <w:i/>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32" w:rsidRDefault="00696032" w:rsidP="00325762">
      <w:pPr>
        <w:spacing w:after="0" w:line="240" w:lineRule="auto"/>
      </w:pPr>
      <w:r>
        <w:separator/>
      </w:r>
    </w:p>
  </w:footnote>
  <w:footnote w:type="continuationSeparator" w:id="0">
    <w:p w:rsidR="00696032" w:rsidRDefault="00696032" w:rsidP="00325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79" w:rsidRPr="00990579" w:rsidRDefault="00223067" w:rsidP="00990579">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0" allowOverlap="1" wp14:editId="579A498A">
              <wp:simplePos x="0" y="0"/>
              <wp:positionH relativeFrom="page">
                <wp:posOffset>6910705</wp:posOffset>
              </wp:positionH>
              <wp:positionV relativeFrom="page">
                <wp:posOffset>5150485</wp:posOffset>
              </wp:positionV>
              <wp:extent cx="864235" cy="329565"/>
              <wp:effectExtent l="254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3067" w:rsidRPr="006E792D" w:rsidRDefault="00223067" w:rsidP="00223067">
                          <w:pPr>
                            <w:pBdr>
                              <w:bottom w:val="single" w:sz="4" w:space="1" w:color="auto"/>
                            </w:pBdr>
                            <w:rPr>
                              <w:sz w:val="16"/>
                              <w:szCs w:val="16"/>
                            </w:rPr>
                          </w:pPr>
                          <w:r w:rsidRPr="006E792D">
                            <w:rPr>
                              <w:sz w:val="16"/>
                              <w:szCs w:val="16"/>
                            </w:rPr>
                            <w:fldChar w:fldCharType="begin"/>
                          </w:r>
                          <w:r w:rsidRPr="006E792D">
                            <w:rPr>
                              <w:sz w:val="16"/>
                              <w:szCs w:val="16"/>
                            </w:rPr>
                            <w:instrText xml:space="preserve"> PAGE   \* MERGEFORMAT </w:instrText>
                          </w:r>
                          <w:r w:rsidRPr="006E792D">
                            <w:rPr>
                              <w:sz w:val="16"/>
                              <w:szCs w:val="16"/>
                            </w:rPr>
                            <w:fldChar w:fldCharType="separate"/>
                          </w:r>
                          <w:r w:rsidR="0017195F">
                            <w:rPr>
                              <w:noProof/>
                              <w:sz w:val="16"/>
                              <w:szCs w:val="16"/>
                            </w:rPr>
                            <w:t>24</w:t>
                          </w:r>
                          <w:r w:rsidRPr="006E792D">
                            <w:rPr>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1" o:spid="_x0000_s1027" style="position:absolute;margin-left:544.15pt;margin-top:405.55pt;width:68.0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" o:allowincell="f" stroked="f">
              <v:textbox>
                <w:txbxContent>
                  <w:p w:rsidR="00223067" w:rsidRPr="006E792D" w:rsidRDefault="00223067" w:rsidP="00223067">
                    <w:pPr>
                      <w:pBdr>
                        <w:bottom w:val="single" w:sz="4" w:space="1" w:color="auto"/>
                      </w:pBdr>
                      <w:rPr>
                        <w:sz w:val="16"/>
                        <w:szCs w:val="16"/>
                      </w:rPr>
                    </w:pPr>
                    <w:r w:rsidRPr="006E792D">
                      <w:rPr>
                        <w:sz w:val="16"/>
                        <w:szCs w:val="16"/>
                      </w:rPr>
                      <w:fldChar w:fldCharType="begin"/>
                    </w:r>
                    <w:r w:rsidRPr="006E792D">
                      <w:rPr>
                        <w:sz w:val="16"/>
                        <w:szCs w:val="16"/>
                      </w:rPr>
                      <w:instrText xml:space="preserve"> PAGE   \* MERGEFORMAT </w:instrText>
                    </w:r>
                    <w:r w:rsidRPr="006E792D">
                      <w:rPr>
                        <w:sz w:val="16"/>
                        <w:szCs w:val="16"/>
                      </w:rPr>
                      <w:fldChar w:fldCharType="separate"/>
                    </w:r>
                    <w:r w:rsidR="0017195F">
                      <w:rPr>
                        <w:noProof/>
                        <w:sz w:val="16"/>
                        <w:szCs w:val="16"/>
                      </w:rPr>
                      <w:t>24</w:t>
                    </w:r>
                    <w:r w:rsidRPr="006E792D">
                      <w:rPr>
                        <w:sz w:val="16"/>
                        <w:szCs w:val="16"/>
                      </w:rPr>
                      <w:fldChar w:fldCharType="end"/>
                    </w:r>
                  </w:p>
                </w:txbxContent>
              </v:textbox>
              <w10:wrap anchorx="page" anchory="page"/>
            </v:rect>
          </w:pict>
        </mc:Fallback>
      </mc:AlternateContent>
    </w:r>
    <w:r w:rsidR="00990579">
      <w:rPr>
        <w:rFonts w:ascii="Times New Roman" w:hAnsi="Times New Roman" w:cs="Times New Roman"/>
        <w:noProof/>
        <w:sz w:val="24"/>
        <w:szCs w:val="24"/>
        <w:lang w:eastAsia="es-MX"/>
      </w:rPr>
      <w:drawing>
        <wp:anchor distT="0" distB="0" distL="114300" distR="114300" simplePos="0" relativeHeight="251658240" behindDoc="1" locked="0" layoutInCell="1" allowOverlap="1" wp14:anchorId="1BF53A78" wp14:editId="01FBDDEB">
          <wp:simplePos x="0" y="0"/>
          <wp:positionH relativeFrom="column">
            <wp:posOffset>2116945</wp:posOffset>
          </wp:positionH>
          <wp:positionV relativeFrom="paragraph">
            <wp:posOffset>-151600</wp:posOffset>
          </wp:positionV>
          <wp:extent cx="1127760" cy="777240"/>
          <wp:effectExtent l="0" t="0" r="0" b="3810"/>
          <wp:wrapNone/>
          <wp:docPr id="4" name="Imagen 4" descr="Em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mcabezado.jpg"/>
                  <pic:cNvPicPr>
                    <a:picLocks noChangeAspect="1" noChangeArrowheads="1"/>
                  </pic:cNvPicPr>
                </pic:nvPicPr>
                <pic:blipFill>
                  <a:blip r:embed="rId1">
                    <a:extLst>
                      <a:ext uri="{28A0092B-C50C-407E-A947-70E740481C1C}">
                        <a14:useLocalDpi xmlns:a14="http://schemas.microsoft.com/office/drawing/2010/main" val="0"/>
                      </a:ext>
                    </a:extLst>
                  </a:blip>
                  <a:srcRect b="18379"/>
                  <a:stretch>
                    <a:fillRect/>
                  </a:stretch>
                </pic:blipFill>
                <pic:spPr bwMode="auto">
                  <a:xfrm>
                    <a:off x="0" y="0"/>
                    <a:ext cx="1127760" cy="777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579" w:rsidRPr="00990579" w:rsidRDefault="00990579" w:rsidP="00990579">
    <w:pPr>
      <w:pStyle w:val="Encabezado"/>
    </w:pPr>
    <w:r>
      <w:rPr>
        <w:rFonts w:ascii="Times New Roman" w:hAnsi="Times New Roman" w:cs="Times New Roman"/>
        <w:noProof/>
        <w:sz w:val="24"/>
        <w:szCs w:val="24"/>
        <w:lang w:eastAsia="es-MX"/>
      </w:rPr>
      <w:drawing>
        <wp:anchor distT="0" distB="0" distL="114300" distR="114300" simplePos="0" relativeHeight="251663360" behindDoc="1" locked="0" layoutInCell="1" allowOverlap="1" wp14:anchorId="2C0529A8" wp14:editId="5D1BD444">
          <wp:simplePos x="0" y="0"/>
          <wp:positionH relativeFrom="column">
            <wp:posOffset>2116945</wp:posOffset>
          </wp:positionH>
          <wp:positionV relativeFrom="paragraph">
            <wp:posOffset>-151600</wp:posOffset>
          </wp:positionV>
          <wp:extent cx="1127760" cy="777240"/>
          <wp:effectExtent l="0" t="0" r="0" b="3810"/>
          <wp:wrapNone/>
          <wp:docPr id="6" name="Imagen 6" descr="Em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mcabezado.jpg"/>
                  <pic:cNvPicPr>
                    <a:picLocks noChangeAspect="1" noChangeArrowheads="1"/>
                  </pic:cNvPicPr>
                </pic:nvPicPr>
                <pic:blipFill>
                  <a:blip r:embed="rId1">
                    <a:extLst>
                      <a:ext uri="{28A0092B-C50C-407E-A947-70E740481C1C}">
                        <a14:useLocalDpi xmlns:a14="http://schemas.microsoft.com/office/drawing/2010/main" val="0"/>
                      </a:ext>
                    </a:extLst>
                  </a:blip>
                  <a:srcRect b="18379"/>
                  <a:stretch>
                    <a:fillRect/>
                  </a:stretch>
                </pic:blipFill>
                <pic:spPr bwMode="auto">
                  <a:xfrm>
                    <a:off x="0" y="0"/>
                    <a:ext cx="1127760" cy="7772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EEA"/>
    <w:multiLevelType w:val="hybridMultilevel"/>
    <w:tmpl w:val="E9AAD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4C7A66"/>
    <w:multiLevelType w:val="hybridMultilevel"/>
    <w:tmpl w:val="64AA3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DA14A3"/>
    <w:multiLevelType w:val="hybridMultilevel"/>
    <w:tmpl w:val="3DA67F9C"/>
    <w:lvl w:ilvl="0" w:tplc="9718DC4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1CB61A3"/>
    <w:multiLevelType w:val="hybridMultilevel"/>
    <w:tmpl w:val="5AF03248"/>
    <w:lvl w:ilvl="0" w:tplc="2408BC9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62674D79"/>
    <w:multiLevelType w:val="hybridMultilevel"/>
    <w:tmpl w:val="C5D2BBC6"/>
    <w:lvl w:ilvl="0" w:tplc="0390FEDC">
      <w:start w:val="8"/>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61F6167"/>
    <w:multiLevelType w:val="hybridMultilevel"/>
    <w:tmpl w:val="5C02378E"/>
    <w:lvl w:ilvl="0" w:tplc="99087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A3B77CA"/>
    <w:multiLevelType w:val="hybridMultilevel"/>
    <w:tmpl w:val="C10EA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0"/>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9"/>
    <w:rsid w:val="00001A70"/>
    <w:rsid w:val="00002727"/>
    <w:rsid w:val="00005F07"/>
    <w:rsid w:val="00007469"/>
    <w:rsid w:val="00013E4A"/>
    <w:rsid w:val="000141A6"/>
    <w:rsid w:val="00021A02"/>
    <w:rsid w:val="00023491"/>
    <w:rsid w:val="00027260"/>
    <w:rsid w:val="00027FC9"/>
    <w:rsid w:val="000324C0"/>
    <w:rsid w:val="00041AB9"/>
    <w:rsid w:val="00041F30"/>
    <w:rsid w:val="000420D3"/>
    <w:rsid w:val="00055658"/>
    <w:rsid w:val="00055EC2"/>
    <w:rsid w:val="00056DEA"/>
    <w:rsid w:val="00063F79"/>
    <w:rsid w:val="00065107"/>
    <w:rsid w:val="00066C77"/>
    <w:rsid w:val="0007006C"/>
    <w:rsid w:val="00074820"/>
    <w:rsid w:val="00084868"/>
    <w:rsid w:val="000854DB"/>
    <w:rsid w:val="000858A9"/>
    <w:rsid w:val="00090487"/>
    <w:rsid w:val="00096E09"/>
    <w:rsid w:val="000A1C0A"/>
    <w:rsid w:val="000A75BD"/>
    <w:rsid w:val="000B04A0"/>
    <w:rsid w:val="000B22A0"/>
    <w:rsid w:val="000B3440"/>
    <w:rsid w:val="000B4B59"/>
    <w:rsid w:val="000B75B5"/>
    <w:rsid w:val="000C2C60"/>
    <w:rsid w:val="000C5CC4"/>
    <w:rsid w:val="000C788E"/>
    <w:rsid w:val="000D187A"/>
    <w:rsid w:val="000D38B7"/>
    <w:rsid w:val="000D3AF3"/>
    <w:rsid w:val="000D5039"/>
    <w:rsid w:val="000E1430"/>
    <w:rsid w:val="000E3587"/>
    <w:rsid w:val="000E3DF7"/>
    <w:rsid w:val="000E781F"/>
    <w:rsid w:val="000F0383"/>
    <w:rsid w:val="000F4AC2"/>
    <w:rsid w:val="000F7791"/>
    <w:rsid w:val="00102C3D"/>
    <w:rsid w:val="001047AF"/>
    <w:rsid w:val="0010591A"/>
    <w:rsid w:val="0011268E"/>
    <w:rsid w:val="0011472C"/>
    <w:rsid w:val="00114F5E"/>
    <w:rsid w:val="00117C92"/>
    <w:rsid w:val="00121BCD"/>
    <w:rsid w:val="00125DAA"/>
    <w:rsid w:val="00127D87"/>
    <w:rsid w:val="00130A82"/>
    <w:rsid w:val="00133325"/>
    <w:rsid w:val="00134358"/>
    <w:rsid w:val="001357AC"/>
    <w:rsid w:val="00144339"/>
    <w:rsid w:val="00145074"/>
    <w:rsid w:val="00151403"/>
    <w:rsid w:val="0015329B"/>
    <w:rsid w:val="00154C26"/>
    <w:rsid w:val="001627D2"/>
    <w:rsid w:val="0016465B"/>
    <w:rsid w:val="00165BE7"/>
    <w:rsid w:val="0016697A"/>
    <w:rsid w:val="00167284"/>
    <w:rsid w:val="0017195F"/>
    <w:rsid w:val="00172D31"/>
    <w:rsid w:val="00173E1C"/>
    <w:rsid w:val="001839D7"/>
    <w:rsid w:val="00183C03"/>
    <w:rsid w:val="0019148D"/>
    <w:rsid w:val="001920D8"/>
    <w:rsid w:val="001937A7"/>
    <w:rsid w:val="00195A5D"/>
    <w:rsid w:val="00195AB0"/>
    <w:rsid w:val="0019630F"/>
    <w:rsid w:val="001A26E5"/>
    <w:rsid w:val="001A2E90"/>
    <w:rsid w:val="001A4725"/>
    <w:rsid w:val="001A5820"/>
    <w:rsid w:val="001A7A90"/>
    <w:rsid w:val="001B0248"/>
    <w:rsid w:val="001B1DB2"/>
    <w:rsid w:val="001B59C9"/>
    <w:rsid w:val="001B7F46"/>
    <w:rsid w:val="001C03D8"/>
    <w:rsid w:val="001C4E45"/>
    <w:rsid w:val="001C510D"/>
    <w:rsid w:val="001C783D"/>
    <w:rsid w:val="001D1E7A"/>
    <w:rsid w:val="001D2341"/>
    <w:rsid w:val="001D35E2"/>
    <w:rsid w:val="001D5E4B"/>
    <w:rsid w:val="001D73FD"/>
    <w:rsid w:val="001E4611"/>
    <w:rsid w:val="001E5962"/>
    <w:rsid w:val="001E6556"/>
    <w:rsid w:val="001F19B5"/>
    <w:rsid w:val="001F1BD0"/>
    <w:rsid w:val="001F3D9D"/>
    <w:rsid w:val="00200DF2"/>
    <w:rsid w:val="00206D76"/>
    <w:rsid w:val="00207E03"/>
    <w:rsid w:val="0022041A"/>
    <w:rsid w:val="00220FC7"/>
    <w:rsid w:val="00223067"/>
    <w:rsid w:val="002249E3"/>
    <w:rsid w:val="0022628C"/>
    <w:rsid w:val="00226297"/>
    <w:rsid w:val="002273CA"/>
    <w:rsid w:val="00230588"/>
    <w:rsid w:val="00232546"/>
    <w:rsid w:val="00232D5C"/>
    <w:rsid w:val="00237312"/>
    <w:rsid w:val="00241F30"/>
    <w:rsid w:val="002470AB"/>
    <w:rsid w:val="00250A74"/>
    <w:rsid w:val="002541E0"/>
    <w:rsid w:val="00255EBD"/>
    <w:rsid w:val="002700F1"/>
    <w:rsid w:val="002722CB"/>
    <w:rsid w:val="00274E97"/>
    <w:rsid w:val="00275D52"/>
    <w:rsid w:val="00284224"/>
    <w:rsid w:val="00287FA5"/>
    <w:rsid w:val="00291600"/>
    <w:rsid w:val="00293E0C"/>
    <w:rsid w:val="00294CA6"/>
    <w:rsid w:val="002A15AA"/>
    <w:rsid w:val="002A1B58"/>
    <w:rsid w:val="002B13C8"/>
    <w:rsid w:val="002B21D1"/>
    <w:rsid w:val="002B4031"/>
    <w:rsid w:val="002B71AC"/>
    <w:rsid w:val="002C1693"/>
    <w:rsid w:val="002C474C"/>
    <w:rsid w:val="002C6A05"/>
    <w:rsid w:val="002C7B45"/>
    <w:rsid w:val="002D51B8"/>
    <w:rsid w:val="002E1810"/>
    <w:rsid w:val="002E28CD"/>
    <w:rsid w:val="002F0485"/>
    <w:rsid w:val="002F2B09"/>
    <w:rsid w:val="003009CB"/>
    <w:rsid w:val="0030711F"/>
    <w:rsid w:val="00307E8F"/>
    <w:rsid w:val="00307FC5"/>
    <w:rsid w:val="00310813"/>
    <w:rsid w:val="00314C62"/>
    <w:rsid w:val="00314D50"/>
    <w:rsid w:val="003161B3"/>
    <w:rsid w:val="00325762"/>
    <w:rsid w:val="00327EDF"/>
    <w:rsid w:val="003302BD"/>
    <w:rsid w:val="00332188"/>
    <w:rsid w:val="0033515E"/>
    <w:rsid w:val="00337286"/>
    <w:rsid w:val="003379CC"/>
    <w:rsid w:val="00345160"/>
    <w:rsid w:val="00345403"/>
    <w:rsid w:val="00354F05"/>
    <w:rsid w:val="00361386"/>
    <w:rsid w:val="00363B4C"/>
    <w:rsid w:val="00364BA3"/>
    <w:rsid w:val="00373565"/>
    <w:rsid w:val="00374E25"/>
    <w:rsid w:val="0037554B"/>
    <w:rsid w:val="00382123"/>
    <w:rsid w:val="00382933"/>
    <w:rsid w:val="00390F09"/>
    <w:rsid w:val="0039505C"/>
    <w:rsid w:val="003A361B"/>
    <w:rsid w:val="003B7FB7"/>
    <w:rsid w:val="003C3702"/>
    <w:rsid w:val="003C4978"/>
    <w:rsid w:val="003C640A"/>
    <w:rsid w:val="003C7176"/>
    <w:rsid w:val="003C7892"/>
    <w:rsid w:val="003D3459"/>
    <w:rsid w:val="003D4268"/>
    <w:rsid w:val="003D66D9"/>
    <w:rsid w:val="003E0DC6"/>
    <w:rsid w:val="003E1D80"/>
    <w:rsid w:val="003E4A41"/>
    <w:rsid w:val="003F2BB6"/>
    <w:rsid w:val="003F305F"/>
    <w:rsid w:val="003F56D9"/>
    <w:rsid w:val="00402292"/>
    <w:rsid w:val="00403077"/>
    <w:rsid w:val="004068E4"/>
    <w:rsid w:val="004227AC"/>
    <w:rsid w:val="004250B6"/>
    <w:rsid w:val="00425682"/>
    <w:rsid w:val="00426A9B"/>
    <w:rsid w:val="00430978"/>
    <w:rsid w:val="00432D7C"/>
    <w:rsid w:val="0044374B"/>
    <w:rsid w:val="004463AB"/>
    <w:rsid w:val="00446701"/>
    <w:rsid w:val="00456016"/>
    <w:rsid w:val="004739C1"/>
    <w:rsid w:val="00483AE8"/>
    <w:rsid w:val="0048733E"/>
    <w:rsid w:val="00492197"/>
    <w:rsid w:val="00495783"/>
    <w:rsid w:val="004A0819"/>
    <w:rsid w:val="004A1B9A"/>
    <w:rsid w:val="004A4845"/>
    <w:rsid w:val="004A5D1B"/>
    <w:rsid w:val="004A6794"/>
    <w:rsid w:val="004B16D5"/>
    <w:rsid w:val="004B4269"/>
    <w:rsid w:val="004C095C"/>
    <w:rsid w:val="004C2DC1"/>
    <w:rsid w:val="004C5EEE"/>
    <w:rsid w:val="004D1038"/>
    <w:rsid w:val="004D3C14"/>
    <w:rsid w:val="004E194B"/>
    <w:rsid w:val="004E346E"/>
    <w:rsid w:val="004E34C3"/>
    <w:rsid w:val="004E407B"/>
    <w:rsid w:val="004E6A62"/>
    <w:rsid w:val="004E7088"/>
    <w:rsid w:val="004F433A"/>
    <w:rsid w:val="00502919"/>
    <w:rsid w:val="0050427F"/>
    <w:rsid w:val="00504285"/>
    <w:rsid w:val="005072FB"/>
    <w:rsid w:val="00513970"/>
    <w:rsid w:val="00514220"/>
    <w:rsid w:val="005208A5"/>
    <w:rsid w:val="005234EF"/>
    <w:rsid w:val="00532A16"/>
    <w:rsid w:val="00533483"/>
    <w:rsid w:val="0055437D"/>
    <w:rsid w:val="00554F84"/>
    <w:rsid w:val="005558B8"/>
    <w:rsid w:val="005614A7"/>
    <w:rsid w:val="00563F63"/>
    <w:rsid w:val="005659DE"/>
    <w:rsid w:val="005707AF"/>
    <w:rsid w:val="00570941"/>
    <w:rsid w:val="0057109A"/>
    <w:rsid w:val="005750BC"/>
    <w:rsid w:val="00577480"/>
    <w:rsid w:val="00577A44"/>
    <w:rsid w:val="00581B9F"/>
    <w:rsid w:val="00582280"/>
    <w:rsid w:val="00583639"/>
    <w:rsid w:val="00586443"/>
    <w:rsid w:val="00591846"/>
    <w:rsid w:val="00591D29"/>
    <w:rsid w:val="00596B21"/>
    <w:rsid w:val="005977AD"/>
    <w:rsid w:val="005A127E"/>
    <w:rsid w:val="005A1E1F"/>
    <w:rsid w:val="005A32ED"/>
    <w:rsid w:val="005A7892"/>
    <w:rsid w:val="005B534D"/>
    <w:rsid w:val="005B611B"/>
    <w:rsid w:val="005B6B97"/>
    <w:rsid w:val="005D0446"/>
    <w:rsid w:val="005E2513"/>
    <w:rsid w:val="005E46B2"/>
    <w:rsid w:val="005E6982"/>
    <w:rsid w:val="005F6979"/>
    <w:rsid w:val="005F71B4"/>
    <w:rsid w:val="00610388"/>
    <w:rsid w:val="0061161D"/>
    <w:rsid w:val="00613BC4"/>
    <w:rsid w:val="006205DE"/>
    <w:rsid w:val="00623C7E"/>
    <w:rsid w:val="00632485"/>
    <w:rsid w:val="00640237"/>
    <w:rsid w:val="00643E53"/>
    <w:rsid w:val="006504BA"/>
    <w:rsid w:val="00653F08"/>
    <w:rsid w:val="00654EB8"/>
    <w:rsid w:val="006605F5"/>
    <w:rsid w:val="00660CCC"/>
    <w:rsid w:val="00664AE7"/>
    <w:rsid w:val="00670D10"/>
    <w:rsid w:val="00682713"/>
    <w:rsid w:val="00683F60"/>
    <w:rsid w:val="006870A7"/>
    <w:rsid w:val="00691D31"/>
    <w:rsid w:val="006949FE"/>
    <w:rsid w:val="006957C4"/>
    <w:rsid w:val="00696032"/>
    <w:rsid w:val="006A784B"/>
    <w:rsid w:val="006B40D4"/>
    <w:rsid w:val="006B77E6"/>
    <w:rsid w:val="006C2899"/>
    <w:rsid w:val="006C3CF6"/>
    <w:rsid w:val="006C43F3"/>
    <w:rsid w:val="006C6760"/>
    <w:rsid w:val="006C7EAB"/>
    <w:rsid w:val="006D03F4"/>
    <w:rsid w:val="006D09BB"/>
    <w:rsid w:val="006D1FB4"/>
    <w:rsid w:val="006D2BA8"/>
    <w:rsid w:val="006D3884"/>
    <w:rsid w:val="006D56C9"/>
    <w:rsid w:val="006D5784"/>
    <w:rsid w:val="006E163E"/>
    <w:rsid w:val="006E5450"/>
    <w:rsid w:val="006E6E77"/>
    <w:rsid w:val="006F4C62"/>
    <w:rsid w:val="007026E1"/>
    <w:rsid w:val="007052AE"/>
    <w:rsid w:val="0071013F"/>
    <w:rsid w:val="00714C3B"/>
    <w:rsid w:val="00715890"/>
    <w:rsid w:val="007162E0"/>
    <w:rsid w:val="00720252"/>
    <w:rsid w:val="00733089"/>
    <w:rsid w:val="007402FC"/>
    <w:rsid w:val="00741ACD"/>
    <w:rsid w:val="007429C1"/>
    <w:rsid w:val="00743DE8"/>
    <w:rsid w:val="00744422"/>
    <w:rsid w:val="007448E9"/>
    <w:rsid w:val="00753B77"/>
    <w:rsid w:val="007540C3"/>
    <w:rsid w:val="007559F9"/>
    <w:rsid w:val="007566DA"/>
    <w:rsid w:val="0076130F"/>
    <w:rsid w:val="00763852"/>
    <w:rsid w:val="00763C0A"/>
    <w:rsid w:val="00772CA8"/>
    <w:rsid w:val="007839D6"/>
    <w:rsid w:val="007856F6"/>
    <w:rsid w:val="00792A95"/>
    <w:rsid w:val="0079684F"/>
    <w:rsid w:val="007A1D78"/>
    <w:rsid w:val="007A2C7E"/>
    <w:rsid w:val="007A2F4E"/>
    <w:rsid w:val="007A34C3"/>
    <w:rsid w:val="007A5338"/>
    <w:rsid w:val="007A5667"/>
    <w:rsid w:val="007A5FF5"/>
    <w:rsid w:val="007C16F2"/>
    <w:rsid w:val="007C482B"/>
    <w:rsid w:val="007D30D2"/>
    <w:rsid w:val="007E32E5"/>
    <w:rsid w:val="007E61D0"/>
    <w:rsid w:val="007E68E5"/>
    <w:rsid w:val="007F2678"/>
    <w:rsid w:val="007F28D1"/>
    <w:rsid w:val="007F3E27"/>
    <w:rsid w:val="007F3E8F"/>
    <w:rsid w:val="007F6008"/>
    <w:rsid w:val="007F6DAB"/>
    <w:rsid w:val="0080028A"/>
    <w:rsid w:val="00800725"/>
    <w:rsid w:val="00801991"/>
    <w:rsid w:val="0080798E"/>
    <w:rsid w:val="00811267"/>
    <w:rsid w:val="00812E97"/>
    <w:rsid w:val="008137A4"/>
    <w:rsid w:val="00815138"/>
    <w:rsid w:val="00832D33"/>
    <w:rsid w:val="00835EE8"/>
    <w:rsid w:val="008400E4"/>
    <w:rsid w:val="0084491D"/>
    <w:rsid w:val="00844BC6"/>
    <w:rsid w:val="00845454"/>
    <w:rsid w:val="00866F02"/>
    <w:rsid w:val="008825BD"/>
    <w:rsid w:val="00892626"/>
    <w:rsid w:val="008972BC"/>
    <w:rsid w:val="008A25D7"/>
    <w:rsid w:val="008A3D02"/>
    <w:rsid w:val="008B1E68"/>
    <w:rsid w:val="008B3467"/>
    <w:rsid w:val="008B4B24"/>
    <w:rsid w:val="008B5C3D"/>
    <w:rsid w:val="008B76E4"/>
    <w:rsid w:val="008C4CA1"/>
    <w:rsid w:val="008C4D0D"/>
    <w:rsid w:val="008D0BE4"/>
    <w:rsid w:val="008D14CB"/>
    <w:rsid w:val="008D223C"/>
    <w:rsid w:val="008E1F52"/>
    <w:rsid w:val="008E2C9E"/>
    <w:rsid w:val="008E4EB2"/>
    <w:rsid w:val="008F52D2"/>
    <w:rsid w:val="008F6465"/>
    <w:rsid w:val="00900EC8"/>
    <w:rsid w:val="009019E0"/>
    <w:rsid w:val="009100CB"/>
    <w:rsid w:val="00910423"/>
    <w:rsid w:val="00910762"/>
    <w:rsid w:val="00912D12"/>
    <w:rsid w:val="00914247"/>
    <w:rsid w:val="00916BEA"/>
    <w:rsid w:val="00920A4C"/>
    <w:rsid w:val="00922AB9"/>
    <w:rsid w:val="00923024"/>
    <w:rsid w:val="00924609"/>
    <w:rsid w:val="009321DA"/>
    <w:rsid w:val="009323F2"/>
    <w:rsid w:val="00933807"/>
    <w:rsid w:val="00935119"/>
    <w:rsid w:val="00935861"/>
    <w:rsid w:val="00937B72"/>
    <w:rsid w:val="009420E8"/>
    <w:rsid w:val="009427CD"/>
    <w:rsid w:val="00950C3A"/>
    <w:rsid w:val="00953D33"/>
    <w:rsid w:val="009701F2"/>
    <w:rsid w:val="009812EF"/>
    <w:rsid w:val="00981506"/>
    <w:rsid w:val="00983211"/>
    <w:rsid w:val="009833F5"/>
    <w:rsid w:val="009875B1"/>
    <w:rsid w:val="00990579"/>
    <w:rsid w:val="00991ECA"/>
    <w:rsid w:val="00996C45"/>
    <w:rsid w:val="009A4320"/>
    <w:rsid w:val="009A4E3D"/>
    <w:rsid w:val="009A5128"/>
    <w:rsid w:val="009A59FC"/>
    <w:rsid w:val="009A6103"/>
    <w:rsid w:val="009A6BBC"/>
    <w:rsid w:val="009B254E"/>
    <w:rsid w:val="009B48C3"/>
    <w:rsid w:val="009B75A4"/>
    <w:rsid w:val="009B77F8"/>
    <w:rsid w:val="009C01BE"/>
    <w:rsid w:val="009C2719"/>
    <w:rsid w:val="009C5ADA"/>
    <w:rsid w:val="009C5D9A"/>
    <w:rsid w:val="009D1710"/>
    <w:rsid w:val="009D24EC"/>
    <w:rsid w:val="009D74DB"/>
    <w:rsid w:val="009E4B5B"/>
    <w:rsid w:val="009E6F87"/>
    <w:rsid w:val="009F05E3"/>
    <w:rsid w:val="00A04A3C"/>
    <w:rsid w:val="00A10F97"/>
    <w:rsid w:val="00A12531"/>
    <w:rsid w:val="00A1361B"/>
    <w:rsid w:val="00A146BA"/>
    <w:rsid w:val="00A15892"/>
    <w:rsid w:val="00A21C40"/>
    <w:rsid w:val="00A26FA4"/>
    <w:rsid w:val="00A2716D"/>
    <w:rsid w:val="00A321AA"/>
    <w:rsid w:val="00A343D5"/>
    <w:rsid w:val="00A368C9"/>
    <w:rsid w:val="00A40122"/>
    <w:rsid w:val="00A408BD"/>
    <w:rsid w:val="00A41054"/>
    <w:rsid w:val="00A460E8"/>
    <w:rsid w:val="00A515FF"/>
    <w:rsid w:val="00A51C17"/>
    <w:rsid w:val="00A578A5"/>
    <w:rsid w:val="00A57EAA"/>
    <w:rsid w:val="00A625DB"/>
    <w:rsid w:val="00A6324A"/>
    <w:rsid w:val="00A63A66"/>
    <w:rsid w:val="00A63D8B"/>
    <w:rsid w:val="00A64900"/>
    <w:rsid w:val="00A740E0"/>
    <w:rsid w:val="00A75FA7"/>
    <w:rsid w:val="00A84FAC"/>
    <w:rsid w:val="00A91CB9"/>
    <w:rsid w:val="00A920E2"/>
    <w:rsid w:val="00A926AF"/>
    <w:rsid w:val="00A931C0"/>
    <w:rsid w:val="00A94D8A"/>
    <w:rsid w:val="00A962BD"/>
    <w:rsid w:val="00AA3AAF"/>
    <w:rsid w:val="00AA5B33"/>
    <w:rsid w:val="00AB0A79"/>
    <w:rsid w:val="00AB3779"/>
    <w:rsid w:val="00AB4E48"/>
    <w:rsid w:val="00AB6811"/>
    <w:rsid w:val="00AC084A"/>
    <w:rsid w:val="00AC136F"/>
    <w:rsid w:val="00AC1CC6"/>
    <w:rsid w:val="00AC7540"/>
    <w:rsid w:val="00AD6B56"/>
    <w:rsid w:val="00AE0879"/>
    <w:rsid w:val="00AE1C7C"/>
    <w:rsid w:val="00AE3C41"/>
    <w:rsid w:val="00AE7AB0"/>
    <w:rsid w:val="00AF0568"/>
    <w:rsid w:val="00AF3640"/>
    <w:rsid w:val="00B003E8"/>
    <w:rsid w:val="00B00650"/>
    <w:rsid w:val="00B015AB"/>
    <w:rsid w:val="00B124D1"/>
    <w:rsid w:val="00B20C93"/>
    <w:rsid w:val="00B278F4"/>
    <w:rsid w:val="00B32970"/>
    <w:rsid w:val="00B32F51"/>
    <w:rsid w:val="00B33669"/>
    <w:rsid w:val="00B51913"/>
    <w:rsid w:val="00B55369"/>
    <w:rsid w:val="00B62039"/>
    <w:rsid w:val="00B6276F"/>
    <w:rsid w:val="00B6419A"/>
    <w:rsid w:val="00B71906"/>
    <w:rsid w:val="00B7548D"/>
    <w:rsid w:val="00B76DD5"/>
    <w:rsid w:val="00B76E74"/>
    <w:rsid w:val="00B803FE"/>
    <w:rsid w:val="00B81B89"/>
    <w:rsid w:val="00B84D3E"/>
    <w:rsid w:val="00B9080D"/>
    <w:rsid w:val="00B957FE"/>
    <w:rsid w:val="00BA0A89"/>
    <w:rsid w:val="00BA42CE"/>
    <w:rsid w:val="00BA778E"/>
    <w:rsid w:val="00BB0B86"/>
    <w:rsid w:val="00BB33CA"/>
    <w:rsid w:val="00BB5BD4"/>
    <w:rsid w:val="00BC77D8"/>
    <w:rsid w:val="00BD183E"/>
    <w:rsid w:val="00BD249E"/>
    <w:rsid w:val="00BD75EA"/>
    <w:rsid w:val="00BE0EA1"/>
    <w:rsid w:val="00BE1107"/>
    <w:rsid w:val="00BF6A55"/>
    <w:rsid w:val="00C00214"/>
    <w:rsid w:val="00C0199B"/>
    <w:rsid w:val="00C04A32"/>
    <w:rsid w:val="00C129B3"/>
    <w:rsid w:val="00C14416"/>
    <w:rsid w:val="00C20E28"/>
    <w:rsid w:val="00C21841"/>
    <w:rsid w:val="00C231D1"/>
    <w:rsid w:val="00C23FBB"/>
    <w:rsid w:val="00C27A5F"/>
    <w:rsid w:val="00C30A3C"/>
    <w:rsid w:val="00C340D9"/>
    <w:rsid w:val="00C34731"/>
    <w:rsid w:val="00C4130E"/>
    <w:rsid w:val="00C41568"/>
    <w:rsid w:val="00C42C57"/>
    <w:rsid w:val="00C558FE"/>
    <w:rsid w:val="00C55B11"/>
    <w:rsid w:val="00C64740"/>
    <w:rsid w:val="00C64999"/>
    <w:rsid w:val="00C65603"/>
    <w:rsid w:val="00C707FA"/>
    <w:rsid w:val="00C75D38"/>
    <w:rsid w:val="00C76B91"/>
    <w:rsid w:val="00C80C6A"/>
    <w:rsid w:val="00C81405"/>
    <w:rsid w:val="00C93B61"/>
    <w:rsid w:val="00CA4935"/>
    <w:rsid w:val="00CD3486"/>
    <w:rsid w:val="00CD392A"/>
    <w:rsid w:val="00CD499C"/>
    <w:rsid w:val="00CD59CF"/>
    <w:rsid w:val="00CD757D"/>
    <w:rsid w:val="00CE0CAF"/>
    <w:rsid w:val="00CE146A"/>
    <w:rsid w:val="00CE22B4"/>
    <w:rsid w:val="00CE299B"/>
    <w:rsid w:val="00CE572B"/>
    <w:rsid w:val="00CE57A8"/>
    <w:rsid w:val="00CE61AB"/>
    <w:rsid w:val="00CE68EE"/>
    <w:rsid w:val="00CF53CF"/>
    <w:rsid w:val="00CF55C2"/>
    <w:rsid w:val="00CF5868"/>
    <w:rsid w:val="00D036A4"/>
    <w:rsid w:val="00D07A1E"/>
    <w:rsid w:val="00D156E1"/>
    <w:rsid w:val="00D21EF3"/>
    <w:rsid w:val="00D246FF"/>
    <w:rsid w:val="00D30226"/>
    <w:rsid w:val="00D34646"/>
    <w:rsid w:val="00D3679D"/>
    <w:rsid w:val="00D368A6"/>
    <w:rsid w:val="00D41D18"/>
    <w:rsid w:val="00D4420C"/>
    <w:rsid w:val="00D53864"/>
    <w:rsid w:val="00D53ACD"/>
    <w:rsid w:val="00D57563"/>
    <w:rsid w:val="00D61979"/>
    <w:rsid w:val="00D63641"/>
    <w:rsid w:val="00D66DFB"/>
    <w:rsid w:val="00D750A7"/>
    <w:rsid w:val="00D7565D"/>
    <w:rsid w:val="00D75DA3"/>
    <w:rsid w:val="00D923A3"/>
    <w:rsid w:val="00D97DD1"/>
    <w:rsid w:val="00DA1E54"/>
    <w:rsid w:val="00DA2382"/>
    <w:rsid w:val="00DA63FE"/>
    <w:rsid w:val="00DB4BD3"/>
    <w:rsid w:val="00DD0F2B"/>
    <w:rsid w:val="00DD4BB4"/>
    <w:rsid w:val="00DD6036"/>
    <w:rsid w:val="00DD678A"/>
    <w:rsid w:val="00DD68D5"/>
    <w:rsid w:val="00DE41E5"/>
    <w:rsid w:val="00DE7474"/>
    <w:rsid w:val="00DF15BD"/>
    <w:rsid w:val="00DF4B70"/>
    <w:rsid w:val="00DF635D"/>
    <w:rsid w:val="00DF771F"/>
    <w:rsid w:val="00E03B5C"/>
    <w:rsid w:val="00E06711"/>
    <w:rsid w:val="00E0695C"/>
    <w:rsid w:val="00E14487"/>
    <w:rsid w:val="00E14A8D"/>
    <w:rsid w:val="00E23576"/>
    <w:rsid w:val="00E23E67"/>
    <w:rsid w:val="00E25817"/>
    <w:rsid w:val="00E32761"/>
    <w:rsid w:val="00E33518"/>
    <w:rsid w:val="00E356AF"/>
    <w:rsid w:val="00E41420"/>
    <w:rsid w:val="00E471B3"/>
    <w:rsid w:val="00E5503F"/>
    <w:rsid w:val="00E5659B"/>
    <w:rsid w:val="00E60FD2"/>
    <w:rsid w:val="00E63A7A"/>
    <w:rsid w:val="00E67A6B"/>
    <w:rsid w:val="00E7230B"/>
    <w:rsid w:val="00E7697C"/>
    <w:rsid w:val="00E76A09"/>
    <w:rsid w:val="00E7760D"/>
    <w:rsid w:val="00E80EEF"/>
    <w:rsid w:val="00E87ABC"/>
    <w:rsid w:val="00E9402D"/>
    <w:rsid w:val="00E94A70"/>
    <w:rsid w:val="00E95CD3"/>
    <w:rsid w:val="00EA02BB"/>
    <w:rsid w:val="00EA691C"/>
    <w:rsid w:val="00EB245C"/>
    <w:rsid w:val="00EB3539"/>
    <w:rsid w:val="00EB41A9"/>
    <w:rsid w:val="00EB5419"/>
    <w:rsid w:val="00EB68AD"/>
    <w:rsid w:val="00EB6D2F"/>
    <w:rsid w:val="00EB7DFF"/>
    <w:rsid w:val="00EC304A"/>
    <w:rsid w:val="00EF5A26"/>
    <w:rsid w:val="00EF6BB7"/>
    <w:rsid w:val="00F03988"/>
    <w:rsid w:val="00F03B95"/>
    <w:rsid w:val="00F065A3"/>
    <w:rsid w:val="00F10881"/>
    <w:rsid w:val="00F21F6C"/>
    <w:rsid w:val="00F24B98"/>
    <w:rsid w:val="00F25716"/>
    <w:rsid w:val="00F316BE"/>
    <w:rsid w:val="00F348D9"/>
    <w:rsid w:val="00F41123"/>
    <w:rsid w:val="00F42CD9"/>
    <w:rsid w:val="00F4408B"/>
    <w:rsid w:val="00F51C91"/>
    <w:rsid w:val="00F53000"/>
    <w:rsid w:val="00F60331"/>
    <w:rsid w:val="00F63082"/>
    <w:rsid w:val="00F7139F"/>
    <w:rsid w:val="00F75AF2"/>
    <w:rsid w:val="00F75F26"/>
    <w:rsid w:val="00F81A16"/>
    <w:rsid w:val="00F8341D"/>
    <w:rsid w:val="00F83A4B"/>
    <w:rsid w:val="00F90A8D"/>
    <w:rsid w:val="00F92490"/>
    <w:rsid w:val="00F93262"/>
    <w:rsid w:val="00F94D9A"/>
    <w:rsid w:val="00F97C39"/>
    <w:rsid w:val="00FA10B4"/>
    <w:rsid w:val="00FA3E20"/>
    <w:rsid w:val="00FB109B"/>
    <w:rsid w:val="00FB1237"/>
    <w:rsid w:val="00FB22EA"/>
    <w:rsid w:val="00FB462A"/>
    <w:rsid w:val="00FB48DD"/>
    <w:rsid w:val="00FB6D3B"/>
    <w:rsid w:val="00FD5733"/>
    <w:rsid w:val="00FE4FD2"/>
    <w:rsid w:val="00FF20C8"/>
    <w:rsid w:val="00FF60BE"/>
    <w:rsid w:val="00FF6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B911F3-96F6-4F9D-9C9B-ED6290D2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33F5"/>
    <w:pPr>
      <w:ind w:left="720"/>
      <w:contextualSpacing/>
    </w:pPr>
  </w:style>
  <w:style w:type="paragraph" w:customStyle="1" w:styleId="Texto">
    <w:name w:val="Texto"/>
    <w:basedOn w:val="Normal"/>
    <w:rsid w:val="00E76A09"/>
    <w:pPr>
      <w:spacing w:after="101" w:line="216" w:lineRule="exact"/>
      <w:ind w:firstLine="288"/>
      <w:jc w:val="both"/>
    </w:pPr>
    <w:rPr>
      <w:rFonts w:ascii="Arial" w:eastAsia="Times New Roman" w:hAnsi="Arial" w:cs="Arial"/>
      <w:sz w:val="18"/>
      <w:szCs w:val="18"/>
      <w:lang w:eastAsia="es-ES"/>
    </w:rPr>
  </w:style>
  <w:style w:type="paragraph" w:styleId="Textoindependiente">
    <w:name w:val="Body Text"/>
    <w:basedOn w:val="Normal"/>
    <w:link w:val="TextoindependienteCar"/>
    <w:semiHidden/>
    <w:rsid w:val="00BF6A55"/>
    <w:pPr>
      <w:spacing w:after="0" w:line="360" w:lineRule="auto"/>
      <w:jc w:val="both"/>
    </w:pPr>
    <w:rPr>
      <w:rFonts w:ascii="Tahoma" w:eastAsia="Times New Roman" w:hAnsi="Tahoma" w:cs="Tahoma"/>
      <w:sz w:val="24"/>
      <w:szCs w:val="24"/>
      <w:lang w:val="es-ES" w:eastAsia="es-ES"/>
    </w:rPr>
  </w:style>
  <w:style w:type="character" w:customStyle="1" w:styleId="TextoindependienteCar">
    <w:name w:val="Texto independiente Car"/>
    <w:basedOn w:val="Fuentedeprrafopredeter"/>
    <w:link w:val="Textoindependiente"/>
    <w:semiHidden/>
    <w:rsid w:val="00BF6A55"/>
    <w:rPr>
      <w:rFonts w:ascii="Tahoma" w:eastAsia="Times New Roman" w:hAnsi="Tahoma" w:cs="Tahoma"/>
      <w:sz w:val="24"/>
      <w:szCs w:val="24"/>
      <w:lang w:val="es-ES" w:eastAsia="es-ES"/>
    </w:rPr>
  </w:style>
  <w:style w:type="character" w:styleId="Refdecomentario">
    <w:name w:val="annotation reference"/>
    <w:basedOn w:val="Fuentedeprrafopredeter"/>
    <w:uiPriority w:val="99"/>
    <w:semiHidden/>
    <w:unhideWhenUsed/>
    <w:rsid w:val="00E63A7A"/>
    <w:rPr>
      <w:sz w:val="16"/>
      <w:szCs w:val="16"/>
    </w:rPr>
  </w:style>
  <w:style w:type="paragraph" w:styleId="Textocomentario">
    <w:name w:val="annotation text"/>
    <w:basedOn w:val="Normal"/>
    <w:link w:val="TextocomentarioCar"/>
    <w:uiPriority w:val="99"/>
    <w:semiHidden/>
    <w:unhideWhenUsed/>
    <w:rsid w:val="00E63A7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3A7A"/>
    <w:rPr>
      <w:sz w:val="20"/>
      <w:szCs w:val="20"/>
    </w:rPr>
  </w:style>
  <w:style w:type="paragraph" w:styleId="Asuntodelcomentario">
    <w:name w:val="annotation subject"/>
    <w:basedOn w:val="Textocomentario"/>
    <w:next w:val="Textocomentario"/>
    <w:link w:val="AsuntodelcomentarioCar"/>
    <w:uiPriority w:val="99"/>
    <w:semiHidden/>
    <w:unhideWhenUsed/>
    <w:rsid w:val="00E63A7A"/>
    <w:rPr>
      <w:b/>
      <w:bCs/>
    </w:rPr>
  </w:style>
  <w:style w:type="character" w:customStyle="1" w:styleId="AsuntodelcomentarioCar">
    <w:name w:val="Asunto del comentario Car"/>
    <w:basedOn w:val="TextocomentarioCar"/>
    <w:link w:val="Asuntodelcomentario"/>
    <w:uiPriority w:val="99"/>
    <w:semiHidden/>
    <w:rsid w:val="00E63A7A"/>
    <w:rPr>
      <w:b/>
      <w:bCs/>
      <w:sz w:val="20"/>
      <w:szCs w:val="20"/>
    </w:rPr>
  </w:style>
  <w:style w:type="paragraph" w:styleId="Textodeglobo">
    <w:name w:val="Balloon Text"/>
    <w:basedOn w:val="Normal"/>
    <w:link w:val="TextodegloboCar"/>
    <w:uiPriority w:val="99"/>
    <w:semiHidden/>
    <w:unhideWhenUsed/>
    <w:rsid w:val="00E63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A7A"/>
    <w:rPr>
      <w:rFonts w:ascii="Tahoma" w:hAnsi="Tahoma" w:cs="Tahoma"/>
      <w:sz w:val="16"/>
      <w:szCs w:val="16"/>
    </w:rPr>
  </w:style>
  <w:style w:type="paragraph" w:customStyle="1" w:styleId="Default">
    <w:name w:val="Default"/>
    <w:rsid w:val="005A127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257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5762"/>
  </w:style>
  <w:style w:type="paragraph" w:styleId="Piedepgina">
    <w:name w:val="footer"/>
    <w:basedOn w:val="Normal"/>
    <w:link w:val="PiedepginaCar"/>
    <w:uiPriority w:val="99"/>
    <w:unhideWhenUsed/>
    <w:rsid w:val="003257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5762"/>
  </w:style>
  <w:style w:type="paragraph" w:styleId="NormalWeb">
    <w:name w:val="Normal (Web)"/>
    <w:basedOn w:val="Normal"/>
    <w:uiPriority w:val="99"/>
    <w:semiHidden/>
    <w:unhideWhenUsed/>
    <w:rsid w:val="009B48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Revisin">
    <w:name w:val="Revision"/>
    <w:hidden/>
    <w:uiPriority w:val="99"/>
    <w:semiHidden/>
    <w:rsid w:val="006E6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082">
      <w:bodyDiv w:val="1"/>
      <w:marLeft w:val="0"/>
      <w:marRight w:val="0"/>
      <w:marTop w:val="0"/>
      <w:marBottom w:val="0"/>
      <w:divBdr>
        <w:top w:val="none" w:sz="0" w:space="0" w:color="auto"/>
        <w:left w:val="none" w:sz="0" w:space="0" w:color="auto"/>
        <w:bottom w:val="none" w:sz="0" w:space="0" w:color="auto"/>
        <w:right w:val="none" w:sz="0" w:space="0" w:color="auto"/>
      </w:divBdr>
    </w:div>
    <w:div w:id="232669365">
      <w:bodyDiv w:val="1"/>
      <w:marLeft w:val="0"/>
      <w:marRight w:val="0"/>
      <w:marTop w:val="0"/>
      <w:marBottom w:val="0"/>
      <w:divBdr>
        <w:top w:val="none" w:sz="0" w:space="0" w:color="auto"/>
        <w:left w:val="none" w:sz="0" w:space="0" w:color="auto"/>
        <w:bottom w:val="none" w:sz="0" w:space="0" w:color="auto"/>
        <w:right w:val="none" w:sz="0" w:space="0" w:color="auto"/>
      </w:divBdr>
    </w:div>
    <w:div w:id="273903694">
      <w:bodyDiv w:val="1"/>
      <w:marLeft w:val="0"/>
      <w:marRight w:val="0"/>
      <w:marTop w:val="0"/>
      <w:marBottom w:val="0"/>
      <w:divBdr>
        <w:top w:val="none" w:sz="0" w:space="0" w:color="auto"/>
        <w:left w:val="none" w:sz="0" w:space="0" w:color="auto"/>
        <w:bottom w:val="none" w:sz="0" w:space="0" w:color="auto"/>
        <w:right w:val="none" w:sz="0" w:space="0" w:color="auto"/>
      </w:divBdr>
    </w:div>
    <w:div w:id="302738731">
      <w:bodyDiv w:val="1"/>
      <w:marLeft w:val="0"/>
      <w:marRight w:val="0"/>
      <w:marTop w:val="0"/>
      <w:marBottom w:val="0"/>
      <w:divBdr>
        <w:top w:val="none" w:sz="0" w:space="0" w:color="auto"/>
        <w:left w:val="none" w:sz="0" w:space="0" w:color="auto"/>
        <w:bottom w:val="none" w:sz="0" w:space="0" w:color="auto"/>
        <w:right w:val="none" w:sz="0" w:space="0" w:color="auto"/>
      </w:divBdr>
    </w:div>
    <w:div w:id="388304121">
      <w:bodyDiv w:val="1"/>
      <w:marLeft w:val="0"/>
      <w:marRight w:val="0"/>
      <w:marTop w:val="0"/>
      <w:marBottom w:val="0"/>
      <w:divBdr>
        <w:top w:val="none" w:sz="0" w:space="0" w:color="auto"/>
        <w:left w:val="none" w:sz="0" w:space="0" w:color="auto"/>
        <w:bottom w:val="none" w:sz="0" w:space="0" w:color="auto"/>
        <w:right w:val="none" w:sz="0" w:space="0" w:color="auto"/>
      </w:divBdr>
    </w:div>
    <w:div w:id="393508018">
      <w:bodyDiv w:val="1"/>
      <w:marLeft w:val="0"/>
      <w:marRight w:val="0"/>
      <w:marTop w:val="0"/>
      <w:marBottom w:val="0"/>
      <w:divBdr>
        <w:top w:val="none" w:sz="0" w:space="0" w:color="auto"/>
        <w:left w:val="none" w:sz="0" w:space="0" w:color="auto"/>
        <w:bottom w:val="none" w:sz="0" w:space="0" w:color="auto"/>
        <w:right w:val="none" w:sz="0" w:space="0" w:color="auto"/>
      </w:divBdr>
    </w:div>
    <w:div w:id="457187637">
      <w:bodyDiv w:val="1"/>
      <w:marLeft w:val="0"/>
      <w:marRight w:val="0"/>
      <w:marTop w:val="0"/>
      <w:marBottom w:val="0"/>
      <w:divBdr>
        <w:top w:val="none" w:sz="0" w:space="0" w:color="auto"/>
        <w:left w:val="none" w:sz="0" w:space="0" w:color="auto"/>
        <w:bottom w:val="none" w:sz="0" w:space="0" w:color="auto"/>
        <w:right w:val="none" w:sz="0" w:space="0" w:color="auto"/>
      </w:divBdr>
    </w:div>
    <w:div w:id="539704941">
      <w:bodyDiv w:val="1"/>
      <w:marLeft w:val="0"/>
      <w:marRight w:val="0"/>
      <w:marTop w:val="0"/>
      <w:marBottom w:val="0"/>
      <w:divBdr>
        <w:top w:val="none" w:sz="0" w:space="0" w:color="auto"/>
        <w:left w:val="none" w:sz="0" w:space="0" w:color="auto"/>
        <w:bottom w:val="none" w:sz="0" w:space="0" w:color="auto"/>
        <w:right w:val="none" w:sz="0" w:space="0" w:color="auto"/>
      </w:divBdr>
    </w:div>
    <w:div w:id="598173144">
      <w:bodyDiv w:val="1"/>
      <w:marLeft w:val="0"/>
      <w:marRight w:val="0"/>
      <w:marTop w:val="0"/>
      <w:marBottom w:val="0"/>
      <w:divBdr>
        <w:top w:val="none" w:sz="0" w:space="0" w:color="auto"/>
        <w:left w:val="none" w:sz="0" w:space="0" w:color="auto"/>
        <w:bottom w:val="none" w:sz="0" w:space="0" w:color="auto"/>
        <w:right w:val="none" w:sz="0" w:space="0" w:color="auto"/>
      </w:divBdr>
      <w:divsChild>
        <w:div w:id="716127246">
          <w:marLeft w:val="0"/>
          <w:marRight w:val="0"/>
          <w:marTop w:val="0"/>
          <w:marBottom w:val="0"/>
          <w:divBdr>
            <w:top w:val="none" w:sz="0" w:space="0" w:color="auto"/>
            <w:left w:val="none" w:sz="0" w:space="0" w:color="auto"/>
            <w:bottom w:val="none" w:sz="0" w:space="0" w:color="auto"/>
            <w:right w:val="none" w:sz="0" w:space="0" w:color="auto"/>
          </w:divBdr>
        </w:div>
        <w:div w:id="2054226619">
          <w:marLeft w:val="0"/>
          <w:marRight w:val="0"/>
          <w:marTop w:val="0"/>
          <w:marBottom w:val="0"/>
          <w:divBdr>
            <w:top w:val="none" w:sz="0" w:space="0" w:color="auto"/>
            <w:left w:val="none" w:sz="0" w:space="0" w:color="auto"/>
            <w:bottom w:val="none" w:sz="0" w:space="0" w:color="auto"/>
            <w:right w:val="none" w:sz="0" w:space="0" w:color="auto"/>
          </w:divBdr>
        </w:div>
        <w:div w:id="964045364">
          <w:marLeft w:val="0"/>
          <w:marRight w:val="0"/>
          <w:marTop w:val="0"/>
          <w:marBottom w:val="0"/>
          <w:divBdr>
            <w:top w:val="none" w:sz="0" w:space="0" w:color="auto"/>
            <w:left w:val="none" w:sz="0" w:space="0" w:color="auto"/>
            <w:bottom w:val="none" w:sz="0" w:space="0" w:color="auto"/>
            <w:right w:val="none" w:sz="0" w:space="0" w:color="auto"/>
          </w:divBdr>
        </w:div>
        <w:div w:id="449516112">
          <w:marLeft w:val="0"/>
          <w:marRight w:val="0"/>
          <w:marTop w:val="0"/>
          <w:marBottom w:val="0"/>
          <w:divBdr>
            <w:top w:val="none" w:sz="0" w:space="0" w:color="auto"/>
            <w:left w:val="none" w:sz="0" w:space="0" w:color="auto"/>
            <w:bottom w:val="none" w:sz="0" w:space="0" w:color="auto"/>
            <w:right w:val="none" w:sz="0" w:space="0" w:color="auto"/>
          </w:divBdr>
        </w:div>
      </w:divsChild>
    </w:div>
    <w:div w:id="774255524">
      <w:bodyDiv w:val="1"/>
      <w:marLeft w:val="0"/>
      <w:marRight w:val="0"/>
      <w:marTop w:val="0"/>
      <w:marBottom w:val="0"/>
      <w:divBdr>
        <w:top w:val="none" w:sz="0" w:space="0" w:color="auto"/>
        <w:left w:val="none" w:sz="0" w:space="0" w:color="auto"/>
        <w:bottom w:val="none" w:sz="0" w:space="0" w:color="auto"/>
        <w:right w:val="none" w:sz="0" w:space="0" w:color="auto"/>
      </w:divBdr>
    </w:div>
    <w:div w:id="1000811188">
      <w:bodyDiv w:val="1"/>
      <w:marLeft w:val="0"/>
      <w:marRight w:val="0"/>
      <w:marTop w:val="0"/>
      <w:marBottom w:val="0"/>
      <w:divBdr>
        <w:top w:val="none" w:sz="0" w:space="0" w:color="auto"/>
        <w:left w:val="none" w:sz="0" w:space="0" w:color="auto"/>
        <w:bottom w:val="none" w:sz="0" w:space="0" w:color="auto"/>
        <w:right w:val="none" w:sz="0" w:space="0" w:color="auto"/>
      </w:divBdr>
    </w:div>
    <w:div w:id="1406419626">
      <w:bodyDiv w:val="1"/>
      <w:marLeft w:val="0"/>
      <w:marRight w:val="0"/>
      <w:marTop w:val="0"/>
      <w:marBottom w:val="0"/>
      <w:divBdr>
        <w:top w:val="none" w:sz="0" w:space="0" w:color="auto"/>
        <w:left w:val="none" w:sz="0" w:space="0" w:color="auto"/>
        <w:bottom w:val="none" w:sz="0" w:space="0" w:color="auto"/>
        <w:right w:val="none" w:sz="0" w:space="0" w:color="auto"/>
      </w:divBdr>
    </w:div>
    <w:div w:id="1522815663">
      <w:bodyDiv w:val="1"/>
      <w:marLeft w:val="0"/>
      <w:marRight w:val="0"/>
      <w:marTop w:val="0"/>
      <w:marBottom w:val="0"/>
      <w:divBdr>
        <w:top w:val="none" w:sz="0" w:space="0" w:color="auto"/>
        <w:left w:val="none" w:sz="0" w:space="0" w:color="auto"/>
        <w:bottom w:val="none" w:sz="0" w:space="0" w:color="auto"/>
        <w:right w:val="none" w:sz="0" w:space="0" w:color="auto"/>
      </w:divBdr>
    </w:div>
    <w:div w:id="1625889933">
      <w:bodyDiv w:val="1"/>
      <w:marLeft w:val="0"/>
      <w:marRight w:val="0"/>
      <w:marTop w:val="0"/>
      <w:marBottom w:val="0"/>
      <w:divBdr>
        <w:top w:val="none" w:sz="0" w:space="0" w:color="auto"/>
        <w:left w:val="none" w:sz="0" w:space="0" w:color="auto"/>
        <w:bottom w:val="none" w:sz="0" w:space="0" w:color="auto"/>
        <w:right w:val="none" w:sz="0" w:space="0" w:color="auto"/>
      </w:divBdr>
    </w:div>
    <w:div w:id="1796170298">
      <w:bodyDiv w:val="1"/>
      <w:marLeft w:val="0"/>
      <w:marRight w:val="0"/>
      <w:marTop w:val="0"/>
      <w:marBottom w:val="0"/>
      <w:divBdr>
        <w:top w:val="none" w:sz="0" w:space="0" w:color="auto"/>
        <w:left w:val="none" w:sz="0" w:space="0" w:color="auto"/>
        <w:bottom w:val="none" w:sz="0" w:space="0" w:color="auto"/>
        <w:right w:val="none" w:sz="0" w:space="0" w:color="auto"/>
      </w:divBdr>
    </w:div>
    <w:div w:id="1820028984">
      <w:bodyDiv w:val="1"/>
      <w:marLeft w:val="0"/>
      <w:marRight w:val="0"/>
      <w:marTop w:val="0"/>
      <w:marBottom w:val="0"/>
      <w:divBdr>
        <w:top w:val="none" w:sz="0" w:space="0" w:color="auto"/>
        <w:left w:val="none" w:sz="0" w:space="0" w:color="auto"/>
        <w:bottom w:val="none" w:sz="0" w:space="0" w:color="auto"/>
        <w:right w:val="none" w:sz="0" w:space="0" w:color="auto"/>
      </w:divBdr>
    </w:div>
    <w:div w:id="1855992640">
      <w:bodyDiv w:val="1"/>
      <w:marLeft w:val="0"/>
      <w:marRight w:val="0"/>
      <w:marTop w:val="0"/>
      <w:marBottom w:val="0"/>
      <w:divBdr>
        <w:top w:val="none" w:sz="0" w:space="0" w:color="auto"/>
        <w:left w:val="none" w:sz="0" w:space="0" w:color="auto"/>
        <w:bottom w:val="none" w:sz="0" w:space="0" w:color="auto"/>
        <w:right w:val="none" w:sz="0" w:space="0" w:color="auto"/>
      </w:divBdr>
    </w:div>
    <w:div w:id="1894539140">
      <w:bodyDiv w:val="1"/>
      <w:marLeft w:val="0"/>
      <w:marRight w:val="0"/>
      <w:marTop w:val="0"/>
      <w:marBottom w:val="0"/>
      <w:divBdr>
        <w:top w:val="none" w:sz="0" w:space="0" w:color="auto"/>
        <w:left w:val="none" w:sz="0" w:space="0" w:color="auto"/>
        <w:bottom w:val="none" w:sz="0" w:space="0" w:color="auto"/>
        <w:right w:val="none" w:sz="0" w:space="0" w:color="auto"/>
      </w:divBdr>
    </w:div>
    <w:div w:id="2068722399">
      <w:bodyDiv w:val="1"/>
      <w:marLeft w:val="0"/>
      <w:marRight w:val="0"/>
      <w:marTop w:val="0"/>
      <w:marBottom w:val="0"/>
      <w:divBdr>
        <w:top w:val="none" w:sz="0" w:space="0" w:color="auto"/>
        <w:left w:val="none" w:sz="0" w:space="0" w:color="auto"/>
        <w:bottom w:val="none" w:sz="0" w:space="0" w:color="auto"/>
        <w:right w:val="none" w:sz="0" w:space="0" w:color="auto"/>
      </w:divBdr>
    </w:div>
    <w:div w:id="208321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D6E92-3E44-449E-A3D7-0702C1BC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18595</Words>
  <Characters>102274</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Batún Rodríguez Wilbert</dc:creator>
  <cp:lastModifiedBy>Mildred Manzanilla</cp:lastModifiedBy>
  <cp:revision>2</cp:revision>
  <cp:lastPrinted>2020-04-24T15:20:00Z</cp:lastPrinted>
  <dcterms:created xsi:type="dcterms:W3CDTF">2020-06-04T16:43:00Z</dcterms:created>
  <dcterms:modified xsi:type="dcterms:W3CDTF">2020-06-04T16:43:00Z</dcterms:modified>
</cp:coreProperties>
</file>